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70" w:rsidRDefault="0043459A" w:rsidP="00B51A24">
      <w:pPr>
        <w:spacing w:after="0" w:line="240" w:lineRule="auto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  <w: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8"/>
        <w:gridCol w:w="2651"/>
        <w:gridCol w:w="1808"/>
      </w:tblGrid>
      <w:tr w:rsidR="00B03D76" w:rsidRPr="00352EB5" w:rsidTr="00541EDC"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81" w:rsidRDefault="00541EDC" w:rsidP="00770030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6704" behindDoc="0" locked="0" layoutInCell="1" allowOverlap="1" wp14:anchorId="68727213" wp14:editId="098F3E9D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135890</wp:posOffset>
                  </wp:positionV>
                  <wp:extent cx="932180" cy="1054735"/>
                  <wp:effectExtent l="0" t="0" r="1270" b="0"/>
                  <wp:wrapNone/>
                  <wp:docPr id="8" name="Imagen 7" descr="http://paginas.fisica.uson.mx/fisica2005/fisica2005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ttp://paginas.fisica.uson.mx/fisica2005/fisica2005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581" w:rsidRPr="00352EB5" w:rsidRDefault="00716581" w:rsidP="00770030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716581" w:rsidRDefault="00716581" w:rsidP="00770030">
            <w:pPr>
              <w:spacing w:after="0" w:line="240" w:lineRule="auto"/>
              <w:ind w:left="720"/>
              <w:rPr>
                <w:b/>
              </w:rPr>
            </w:pPr>
          </w:p>
          <w:p w:rsidR="00716581" w:rsidRPr="00352EB5" w:rsidRDefault="00716581" w:rsidP="00770030">
            <w:pPr>
              <w:spacing w:after="0" w:line="240" w:lineRule="auto"/>
              <w:rPr>
                <w:b/>
              </w:rPr>
            </w:pPr>
          </w:p>
        </w:tc>
        <w:tc>
          <w:tcPr>
            <w:tcW w:w="3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716581" w:rsidRDefault="00716581" w:rsidP="00770030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716581" w:rsidRPr="00716581" w:rsidRDefault="00716581" w:rsidP="00716581">
            <w:pPr>
              <w:spacing w:after="0" w:line="240" w:lineRule="auto"/>
              <w:jc w:val="center"/>
              <w:rPr>
                <w:b/>
                <w:color w:val="17365D"/>
                <w:sz w:val="36"/>
                <w:szCs w:val="36"/>
              </w:rPr>
            </w:pPr>
            <w:r w:rsidRPr="00716581">
              <w:rPr>
                <w:b/>
                <w:color w:val="17365D"/>
                <w:sz w:val="36"/>
                <w:szCs w:val="36"/>
              </w:rPr>
              <w:t>Universidad de Sonora</w:t>
            </w:r>
          </w:p>
          <w:p w:rsidR="00716581" w:rsidRPr="00716581" w:rsidRDefault="00716581" w:rsidP="00716581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716581">
              <w:rPr>
                <w:b/>
                <w:color w:val="17365D"/>
                <w:sz w:val="20"/>
                <w:szCs w:val="20"/>
              </w:rPr>
              <w:t>División de Ciencias Exactas y Naturales</w:t>
            </w:r>
          </w:p>
          <w:p w:rsidR="00716581" w:rsidRPr="00716581" w:rsidRDefault="00716581" w:rsidP="00716581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716581">
              <w:rPr>
                <w:b/>
                <w:color w:val="17365D"/>
              </w:rPr>
              <w:t>Departamento de Matemáticas</w:t>
            </w:r>
          </w:p>
          <w:p w:rsidR="00716581" w:rsidRDefault="00716581" w:rsidP="0071658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716581" w:rsidRPr="00352EB5" w:rsidRDefault="00716581" w:rsidP="007165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1491C" w:rsidRPr="00352EB5" w:rsidTr="00541EDC"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1C" w:rsidRDefault="0071491C" w:rsidP="00770030">
            <w:pPr>
              <w:spacing w:after="0" w:line="240" w:lineRule="auto"/>
              <w:jc w:val="center"/>
              <w:rPr>
                <w:noProof/>
                <w:lang w:eastAsia="es-MX"/>
              </w:rPr>
            </w:pPr>
          </w:p>
        </w:tc>
        <w:tc>
          <w:tcPr>
            <w:tcW w:w="3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71491C" w:rsidRDefault="0071491C" w:rsidP="00770030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F214EF" w:rsidRPr="00352EB5" w:rsidTr="00541EDC"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EF" w:rsidRDefault="00F214EF" w:rsidP="00770030">
            <w:pPr>
              <w:spacing w:after="0" w:line="240" w:lineRule="auto"/>
              <w:jc w:val="center"/>
              <w:rPr>
                <w:noProof/>
                <w:lang w:eastAsia="es-MX"/>
              </w:rPr>
            </w:pPr>
          </w:p>
        </w:tc>
        <w:tc>
          <w:tcPr>
            <w:tcW w:w="3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F214EF" w:rsidRDefault="00F214EF" w:rsidP="00770030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716581" w:rsidRPr="00352EB5" w:rsidTr="00541EDC">
        <w:trPr>
          <w:trHeight w:val="45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716581" w:rsidRPr="00716581" w:rsidRDefault="00716581" w:rsidP="00716581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4A442A"/>
                <w:sz w:val="32"/>
                <w:szCs w:val="32"/>
              </w:rPr>
            </w:pPr>
            <w:r w:rsidRPr="00716581">
              <w:rPr>
                <w:rFonts w:ascii="Garamond" w:hAnsi="Garamond"/>
                <w:b/>
                <w:i/>
                <w:color w:val="4A442A"/>
                <w:sz w:val="32"/>
                <w:szCs w:val="32"/>
              </w:rPr>
              <w:t>El Programa de Maestría en Ciencias con Especialidad en Matemática Educativa</w:t>
            </w:r>
          </w:p>
          <w:p w:rsidR="00B03D76" w:rsidRDefault="00B03D76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948A54"/>
                <w:sz w:val="28"/>
                <w:szCs w:val="28"/>
              </w:rPr>
            </w:pPr>
          </w:p>
          <w:p w:rsidR="00716581" w:rsidRPr="00E1217F" w:rsidRDefault="00716581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4A442A"/>
                <w:sz w:val="28"/>
                <w:szCs w:val="28"/>
              </w:rPr>
            </w:pPr>
            <w:r w:rsidRPr="00E1217F">
              <w:rPr>
                <w:rFonts w:ascii="Garamond" w:hAnsi="Garamond"/>
                <w:b/>
                <w:i/>
                <w:color w:val="4A442A"/>
                <w:sz w:val="28"/>
                <w:szCs w:val="28"/>
              </w:rPr>
              <w:t xml:space="preserve">Invita al </w:t>
            </w:r>
          </w:p>
          <w:p w:rsidR="00B03D76" w:rsidRPr="00716581" w:rsidRDefault="00541EDC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948A54"/>
                <w:sz w:val="28"/>
                <w:szCs w:val="28"/>
              </w:rPr>
            </w:pPr>
            <w:r>
              <w:rPr>
                <w:noProof/>
                <w:color w:val="948A5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61BC3D" wp14:editId="5B7F5AA2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154940</wp:posOffset>
                      </wp:positionV>
                      <wp:extent cx="2958465" cy="815975"/>
                      <wp:effectExtent l="76835" t="635" r="3175" b="7874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8465" cy="81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8C2"/>
                              </a:solidFill>
                              <a:ln>
                                <a:noFill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581" w:rsidRPr="00716581" w:rsidRDefault="00716581" w:rsidP="007165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</w:pPr>
                                  <w:r w:rsidRPr="00716581"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  <w:t>X</w:t>
                                  </w:r>
                                  <w:r w:rsidR="008225CE"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  <w:t>IX</w:t>
                                  </w:r>
                                  <w:r w:rsidRPr="00716581"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  <w:t xml:space="preserve"> Coloquio Semestral</w:t>
                                  </w:r>
                                </w:p>
                                <w:p w:rsidR="00716581" w:rsidRDefault="007165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1BC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6pt;margin-top:12.2pt;width:232.95pt;height: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" fillcolor="#ddd8c2" stroked="f">
                      <v:shadow on="t" opacity=".5" offset="-6pt,6pt"/>
                      <v:textbox>
                        <w:txbxContent>
                          <w:p w:rsidR="00716581" w:rsidRPr="00716581" w:rsidRDefault="00716581" w:rsidP="0071658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</w:pPr>
                            <w:r w:rsidRPr="00716581"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  <w:t>X</w:t>
                            </w:r>
                            <w:r w:rsidR="008225CE"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  <w:t>IX</w:t>
                            </w:r>
                            <w:r w:rsidRPr="00716581"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  <w:t xml:space="preserve"> Coloquio Semestral</w:t>
                            </w:r>
                          </w:p>
                          <w:p w:rsidR="00716581" w:rsidRDefault="00716581"/>
                        </w:txbxContent>
                      </v:textbox>
                    </v:shape>
                  </w:pict>
                </mc:Fallback>
              </mc:AlternateContent>
            </w:r>
          </w:p>
          <w:p w:rsidR="00716581" w:rsidRDefault="00716581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943634"/>
                <w:sz w:val="28"/>
                <w:szCs w:val="28"/>
              </w:rPr>
            </w:pPr>
          </w:p>
          <w:p w:rsidR="00716581" w:rsidRPr="00716581" w:rsidRDefault="00716581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943634"/>
                <w:sz w:val="28"/>
                <w:szCs w:val="28"/>
              </w:rPr>
            </w:pPr>
          </w:p>
          <w:p w:rsidR="00716581" w:rsidRPr="00716581" w:rsidRDefault="00716581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</w:rPr>
            </w:pPr>
          </w:p>
          <w:p w:rsidR="00716581" w:rsidRPr="00716581" w:rsidRDefault="00716581" w:rsidP="00770030">
            <w:pPr>
              <w:spacing w:after="0" w:line="240" w:lineRule="auto"/>
              <w:jc w:val="center"/>
              <w:rPr>
                <w:rFonts w:ascii="Garamond" w:hAnsi="Garamond" w:cs="Arial"/>
                <w:b/>
                <w:i/>
                <w:color w:val="943634"/>
                <w:sz w:val="32"/>
                <w:szCs w:val="32"/>
              </w:rPr>
            </w:pPr>
          </w:p>
          <w:p w:rsidR="00716581" w:rsidRDefault="00716581" w:rsidP="00770030">
            <w:pPr>
              <w:spacing w:after="0" w:line="240" w:lineRule="auto"/>
              <w:jc w:val="center"/>
              <w:rPr>
                <w:rFonts w:ascii="Garamond" w:hAnsi="Garamond" w:cs="Arial"/>
                <w:b/>
                <w:i/>
                <w:color w:val="943634"/>
                <w:sz w:val="28"/>
                <w:szCs w:val="28"/>
              </w:rPr>
            </w:pPr>
          </w:p>
          <w:p w:rsidR="00716581" w:rsidRPr="00E1217F" w:rsidRDefault="00716581" w:rsidP="00770030">
            <w:pPr>
              <w:spacing w:after="0" w:line="240" w:lineRule="auto"/>
              <w:jc w:val="center"/>
              <w:rPr>
                <w:rFonts w:ascii="Garamond" w:hAnsi="Garamond" w:cs="Arial"/>
                <w:b/>
                <w:i/>
                <w:color w:val="4A442A"/>
                <w:sz w:val="28"/>
                <w:szCs w:val="28"/>
              </w:rPr>
            </w:pPr>
            <w:r w:rsidRPr="00E1217F">
              <w:rPr>
                <w:rFonts w:ascii="Garamond" w:hAnsi="Garamond" w:cs="Arial"/>
                <w:b/>
                <w:i/>
                <w:color w:val="4A442A"/>
                <w:sz w:val="28"/>
                <w:szCs w:val="28"/>
              </w:rPr>
              <w:t>Presentación de los avances en los trabajos de titulación de los estudiantes del Programa de Maestría en Ciencias con Especialidad en Matemática Educativa</w:t>
            </w:r>
          </w:p>
          <w:p w:rsidR="00716581" w:rsidRPr="005D2EF4" w:rsidRDefault="008225CE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14 y 15 de diciembre</w:t>
            </w:r>
            <w:r w:rsidR="008B0591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0A69E5" w:rsidRPr="000A69E5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de 201</w:t>
            </w:r>
            <w:r w:rsidR="008B0591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7</w:t>
            </w:r>
          </w:p>
          <w:p w:rsidR="00716581" w:rsidRPr="005D2EF4" w:rsidRDefault="00716581" w:rsidP="00770030">
            <w:pPr>
              <w:spacing w:after="0" w:line="240" w:lineRule="auto"/>
              <w:jc w:val="center"/>
              <w:rPr>
                <w:b/>
                <w:color w:val="943634"/>
                <w:sz w:val="28"/>
                <w:szCs w:val="28"/>
              </w:rPr>
            </w:pPr>
            <w:r w:rsidRPr="005D2E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B03D76" w:rsidRPr="00352EB5" w:rsidTr="00541EDC">
        <w:tc>
          <w:tcPr>
            <w:tcW w:w="3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B03D76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B03D76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3E74AA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 w:rsidRPr="00E1217F">
              <w:rPr>
                <w:rFonts w:ascii="Arial" w:hAnsi="Arial" w:cs="Arial"/>
                <w:b/>
                <w:color w:val="1D1B11"/>
                <w:sz w:val="20"/>
                <w:szCs w:val="20"/>
              </w:rPr>
              <w:t xml:space="preserve">Auditorio del Departamento de Matemáticas  Unidad Regional Centro </w:t>
            </w:r>
          </w:p>
          <w:p w:rsidR="00B03D76" w:rsidRPr="00E1217F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 w:rsidRPr="00E1217F">
              <w:rPr>
                <w:rFonts w:ascii="Arial" w:hAnsi="Arial" w:cs="Arial"/>
                <w:b/>
                <w:color w:val="1D1B11"/>
                <w:sz w:val="20"/>
                <w:szCs w:val="20"/>
              </w:rPr>
              <w:t>Universidad de Sonora</w:t>
            </w:r>
          </w:p>
          <w:p w:rsidR="00B03D76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 w:rsidRPr="00E1217F">
              <w:rPr>
                <w:rFonts w:ascii="Arial" w:hAnsi="Arial" w:cs="Arial"/>
                <w:b/>
                <w:color w:val="1D1B11"/>
                <w:sz w:val="20"/>
                <w:szCs w:val="20"/>
              </w:rPr>
              <w:t>Hermosillo, Sonora</w:t>
            </w:r>
          </w:p>
          <w:p w:rsidR="00B03D76" w:rsidRPr="005D2EF4" w:rsidRDefault="00B03D76" w:rsidP="00770030">
            <w:pPr>
              <w:spacing w:after="0" w:line="240" w:lineRule="auto"/>
              <w:rPr>
                <w:b/>
                <w:color w:val="E36C0A"/>
                <w:sz w:val="16"/>
                <w:szCs w:val="16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D76" w:rsidRPr="005D2EF4" w:rsidRDefault="00541EDC" w:rsidP="00770030">
            <w:pPr>
              <w:spacing w:after="0" w:line="240" w:lineRule="auto"/>
              <w:rPr>
                <w:b/>
                <w:color w:val="E36C0A"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752" behindDoc="0" locked="0" layoutInCell="1" allowOverlap="1" wp14:anchorId="3FC4D6F6" wp14:editId="7D777A99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69215</wp:posOffset>
                  </wp:positionV>
                  <wp:extent cx="837565" cy="885825"/>
                  <wp:effectExtent l="0" t="0" r="635" b="9525"/>
                  <wp:wrapNone/>
                  <wp:docPr id="11" name="Imagen 11" descr="60028frac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0028frac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1EAF" w:rsidRDefault="000E1EAF" w:rsidP="000E1EAF">
      <w:pPr>
        <w:jc w:val="center"/>
      </w:pPr>
    </w:p>
    <w:p w:rsidR="000E1EAF" w:rsidRDefault="000E1EAF" w:rsidP="000E1EAF">
      <w:pPr>
        <w:jc w:val="center"/>
      </w:pPr>
    </w:p>
    <w:p w:rsidR="000E1EAF" w:rsidRDefault="000E1EAF" w:rsidP="000E1EAF">
      <w:pPr>
        <w:jc w:val="center"/>
      </w:pPr>
    </w:p>
    <w:p w:rsidR="000E1EAF" w:rsidRDefault="000E1EAF" w:rsidP="000E1EAF">
      <w:pPr>
        <w:jc w:val="center"/>
      </w:pPr>
    </w:p>
    <w:p w:rsidR="00F2142C" w:rsidRDefault="00F2142C" w:rsidP="009E2936"/>
    <w:p w:rsidR="001C1473" w:rsidRDefault="001C1473" w:rsidP="009E2936"/>
    <w:p w:rsidR="002C7D34" w:rsidRDefault="002C7D34" w:rsidP="000E1EAF">
      <w:pPr>
        <w:jc w:val="center"/>
      </w:pPr>
    </w:p>
    <w:p w:rsidR="00BB776F" w:rsidRDefault="001B4410" w:rsidP="000E1EAF">
      <w:pPr>
        <w:jc w:val="center"/>
      </w:pPr>
      <w:r>
        <w:rPr>
          <w:noProof/>
          <w:lang w:eastAsia="es-MX"/>
        </w:rPr>
        <w:drawing>
          <wp:inline distT="0" distB="0" distL="0" distR="0" wp14:anchorId="6BA73A9D" wp14:editId="09807C9E">
            <wp:extent cx="2174875" cy="2100580"/>
            <wp:effectExtent l="0" t="0" r="0" b="0"/>
            <wp:docPr id="2" name="Imagen 2" descr="C:\Users\santi\Desktop\UNO 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\Desktop\UNO CE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AF" w:rsidRDefault="000E1EAF" w:rsidP="000E1EAF">
      <w:pPr>
        <w:jc w:val="center"/>
      </w:pPr>
    </w:p>
    <w:p w:rsidR="000B064A" w:rsidRDefault="000B064A" w:rsidP="000E1EAF">
      <w:pPr>
        <w:jc w:val="center"/>
      </w:pPr>
    </w:p>
    <w:p w:rsidR="000B064A" w:rsidRDefault="000B064A" w:rsidP="000E1EAF">
      <w:pPr>
        <w:jc w:val="center"/>
      </w:pPr>
    </w:p>
    <w:p w:rsidR="000B064A" w:rsidRDefault="000B064A" w:rsidP="000E1EAF">
      <w:pPr>
        <w:jc w:val="center"/>
      </w:pPr>
    </w:p>
    <w:p w:rsidR="000B064A" w:rsidRDefault="000B064A" w:rsidP="000E1EAF">
      <w:pPr>
        <w:jc w:val="center"/>
      </w:pPr>
    </w:p>
    <w:tbl>
      <w:tblPr>
        <w:tblpPr w:leftFromText="141" w:rightFromText="141" w:vertAnchor="text" w:horzAnchor="page" w:tblpX="417" w:tblpY="-25"/>
        <w:tblW w:w="6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7"/>
        <w:gridCol w:w="22"/>
        <w:gridCol w:w="4835"/>
      </w:tblGrid>
      <w:tr w:rsidR="002F3CE3" w:rsidRPr="002F3CE3" w:rsidTr="00AB4D93">
        <w:trPr>
          <w:trHeight w:val="563"/>
        </w:trPr>
        <w:tc>
          <w:tcPr>
            <w:tcW w:w="6879" w:type="dxa"/>
            <w:gridSpan w:val="4"/>
            <w:shd w:val="clear" w:color="auto" w:fill="948A54" w:themeFill="background2" w:themeFillShade="80"/>
            <w:vAlign w:val="center"/>
          </w:tcPr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20"/>
              </w:rPr>
            </w:pPr>
          </w:p>
          <w:p w:rsid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32"/>
              </w:rPr>
            </w:pPr>
            <w:r w:rsidRPr="00CF23BD">
              <w:rPr>
                <w:rFonts w:ascii="Arial" w:hAnsi="Arial" w:cs="Arial"/>
                <w:b/>
                <w:szCs w:val="32"/>
              </w:rPr>
              <w:t xml:space="preserve">Jueves </w:t>
            </w:r>
            <w:r w:rsidR="008225CE">
              <w:rPr>
                <w:rFonts w:ascii="Arial" w:hAnsi="Arial" w:cs="Arial"/>
                <w:b/>
                <w:szCs w:val="32"/>
              </w:rPr>
              <w:t>14 de diciembre</w:t>
            </w:r>
            <w:r w:rsidRPr="00CF23BD">
              <w:rPr>
                <w:rFonts w:ascii="Arial" w:hAnsi="Arial" w:cs="Arial"/>
                <w:b/>
                <w:szCs w:val="32"/>
              </w:rPr>
              <w:t xml:space="preserve"> de 2017</w:t>
            </w:r>
          </w:p>
          <w:p w:rsidR="00DE21E3" w:rsidRPr="00CF23BD" w:rsidRDefault="00DE21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32"/>
              </w:rPr>
            </w:pPr>
          </w:p>
        </w:tc>
      </w:tr>
      <w:tr w:rsidR="002F3CE3" w:rsidRPr="002F3CE3" w:rsidTr="00CF23BD">
        <w:trPr>
          <w:trHeight w:val="1216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28"/>
              </w:rPr>
            </w:pPr>
          </w:p>
          <w:p w:rsidR="002F3CE3" w:rsidRPr="00CF23BD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CF23BD">
              <w:rPr>
                <w:rFonts w:ascii="Arial" w:hAnsi="Arial" w:cs="Arial"/>
                <w:b/>
                <w:szCs w:val="28"/>
              </w:rPr>
              <w:t>09:00 Apertura Dra. Silvia Elena Ibarra Olmos</w:t>
            </w:r>
          </w:p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28"/>
              </w:rPr>
            </w:pPr>
          </w:p>
        </w:tc>
      </w:tr>
      <w:tr w:rsidR="002F3CE3" w:rsidRPr="002F3CE3" w:rsidTr="00AB4D93">
        <w:trPr>
          <w:trHeight w:val="353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2F3CE3" w:rsidRPr="002F3CE3" w:rsidRDefault="008225CE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9:15 – 9:30</w:t>
            </w:r>
          </w:p>
        </w:tc>
      </w:tr>
      <w:tr w:rsidR="00716CFF" w:rsidRPr="002F3CE3" w:rsidTr="000E09E1">
        <w:trPr>
          <w:trHeight w:val="489"/>
        </w:trPr>
        <w:tc>
          <w:tcPr>
            <w:tcW w:w="2044" w:type="dxa"/>
            <w:gridSpan w:val="3"/>
            <w:vAlign w:val="center"/>
          </w:tcPr>
          <w:p w:rsidR="00716CFF" w:rsidRPr="00A96A00" w:rsidRDefault="008225CE" w:rsidP="00A96A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8225CE">
              <w:t>Jamil Fabiola Alvarado Sánchez</w:t>
            </w:r>
          </w:p>
        </w:tc>
        <w:tc>
          <w:tcPr>
            <w:tcW w:w="4835" w:type="dxa"/>
            <w:vAlign w:val="center"/>
          </w:tcPr>
          <w:p w:rsidR="00DE21E3" w:rsidRPr="004E61AB" w:rsidRDefault="008225CE" w:rsidP="00E126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5CE">
              <w:t xml:space="preserve">Propuesta metodológica para el diseño de secuencias didácticas con apoyo de </w:t>
            </w:r>
            <w:proofErr w:type="spellStart"/>
            <w:r w:rsidRPr="008225CE">
              <w:t>GeoGebra</w:t>
            </w:r>
            <w:proofErr w:type="spellEnd"/>
            <w:r w:rsidR="0026496F">
              <w:t>.</w:t>
            </w:r>
          </w:p>
        </w:tc>
      </w:tr>
      <w:tr w:rsidR="00716CFF" w:rsidRPr="002F3CE3" w:rsidTr="00A96A00">
        <w:trPr>
          <w:trHeight w:val="499"/>
        </w:trPr>
        <w:tc>
          <w:tcPr>
            <w:tcW w:w="6879" w:type="dxa"/>
            <w:gridSpan w:val="4"/>
          </w:tcPr>
          <w:p w:rsidR="00716CFF" w:rsidRPr="002F3CE3" w:rsidRDefault="008225CE" w:rsidP="00716CFF">
            <w:pPr>
              <w:spacing w:before="60" w:after="60" w:line="240" w:lineRule="auto"/>
              <w:jc w:val="center"/>
            </w:pPr>
            <w:r>
              <w:t xml:space="preserve">Comentarios: </w:t>
            </w:r>
            <w:r w:rsidRPr="008225CE">
              <w:t>Dr. José Luis Díaz Gómez</w:t>
            </w:r>
          </w:p>
        </w:tc>
      </w:tr>
      <w:tr w:rsidR="00716CFF" w:rsidRPr="002F3CE3" w:rsidTr="00AB4D93">
        <w:trPr>
          <w:trHeight w:val="260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8225CE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225CE">
              <w:rPr>
                <w:rFonts w:ascii="Arial" w:hAnsi="Arial" w:cs="Arial"/>
                <w:b/>
                <w:szCs w:val="20"/>
              </w:rPr>
              <w:t>9:35 – 9:50</w:t>
            </w:r>
          </w:p>
        </w:tc>
      </w:tr>
      <w:tr w:rsidR="00716CFF" w:rsidRPr="002F3CE3" w:rsidTr="00AB4D93">
        <w:trPr>
          <w:trHeight w:val="408"/>
        </w:trPr>
        <w:tc>
          <w:tcPr>
            <w:tcW w:w="2044" w:type="dxa"/>
            <w:gridSpan w:val="3"/>
            <w:vAlign w:val="center"/>
          </w:tcPr>
          <w:p w:rsidR="00716CFF" w:rsidRPr="00A96A00" w:rsidRDefault="008225CE" w:rsidP="00A96A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5CE">
              <w:t xml:space="preserve">Ana Gloria </w:t>
            </w:r>
            <w:proofErr w:type="spellStart"/>
            <w:r w:rsidRPr="008225CE">
              <w:t>Gautrín</w:t>
            </w:r>
            <w:proofErr w:type="spellEnd"/>
            <w:r w:rsidRPr="008225CE">
              <w:t xml:space="preserve"> Ojeda</w:t>
            </w:r>
          </w:p>
        </w:tc>
        <w:tc>
          <w:tcPr>
            <w:tcW w:w="4835" w:type="dxa"/>
            <w:vAlign w:val="center"/>
          </w:tcPr>
          <w:p w:rsidR="00716CFF" w:rsidRPr="00A96A00" w:rsidRDefault="008225CE" w:rsidP="00E12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5CE">
              <w:t xml:space="preserve">El uso de manipulables para propiciar la comprensión del significado de área de triángulos y cuadriláteros y estrategias de cálculo a nivel </w:t>
            </w:r>
            <w:r w:rsidR="0026496F" w:rsidRPr="008225CE">
              <w:t>secundario</w:t>
            </w:r>
            <w:r w:rsidR="0026496F">
              <w:t>.</w:t>
            </w:r>
          </w:p>
        </w:tc>
      </w:tr>
      <w:tr w:rsidR="00716CFF" w:rsidRPr="002F3CE3" w:rsidTr="00AB4D93">
        <w:trPr>
          <w:trHeight w:val="362"/>
        </w:trPr>
        <w:tc>
          <w:tcPr>
            <w:tcW w:w="6879" w:type="dxa"/>
            <w:gridSpan w:val="4"/>
          </w:tcPr>
          <w:p w:rsidR="00716CFF" w:rsidRPr="002F3CE3" w:rsidRDefault="008225CE" w:rsidP="00716C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>
              <w:t xml:space="preserve">Comentarios: </w:t>
            </w:r>
            <w:r w:rsidRPr="008225CE">
              <w:t>Dr. José Luis Soto Munguía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8225CE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9:55 - 10:10</w:t>
            </w:r>
          </w:p>
        </w:tc>
      </w:tr>
      <w:tr w:rsidR="00716CFF" w:rsidRPr="002F3CE3" w:rsidTr="000E09E1">
        <w:trPr>
          <w:trHeight w:val="417"/>
        </w:trPr>
        <w:tc>
          <w:tcPr>
            <w:tcW w:w="2044" w:type="dxa"/>
            <w:gridSpan w:val="3"/>
            <w:vAlign w:val="center"/>
          </w:tcPr>
          <w:p w:rsidR="00716CFF" w:rsidRPr="002F3CE3" w:rsidRDefault="008225CE" w:rsidP="00716CFF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 w:rsidRPr="008225CE">
              <w:t xml:space="preserve">Karina </w:t>
            </w:r>
            <w:r w:rsidR="0026496F" w:rsidRPr="008225CE">
              <w:t>Jaqueline</w:t>
            </w:r>
            <w:r w:rsidRPr="008225CE">
              <w:t xml:space="preserve"> Herrera García</w:t>
            </w:r>
          </w:p>
        </w:tc>
        <w:tc>
          <w:tcPr>
            <w:tcW w:w="4835" w:type="dxa"/>
            <w:vAlign w:val="center"/>
          </w:tcPr>
          <w:p w:rsidR="00716CFF" w:rsidRPr="00DE21E3" w:rsidRDefault="008225CE" w:rsidP="00E126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5CE">
              <w:t>Diseño de actividades didácticas dirigidas a futuros profesores de secundaria</w:t>
            </w:r>
            <w:r w:rsidR="0026496F">
              <w:t>.</w:t>
            </w:r>
          </w:p>
        </w:tc>
      </w:tr>
      <w:tr w:rsidR="00716CFF" w:rsidRPr="002F3CE3" w:rsidTr="00AB4D93">
        <w:trPr>
          <w:trHeight w:val="401"/>
        </w:trPr>
        <w:tc>
          <w:tcPr>
            <w:tcW w:w="6879" w:type="dxa"/>
            <w:gridSpan w:val="4"/>
            <w:vAlign w:val="center"/>
          </w:tcPr>
          <w:p w:rsidR="00716CFF" w:rsidRPr="002F3CE3" w:rsidRDefault="008225CE" w:rsidP="00716CFF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>
              <w:t xml:space="preserve">Comentarios: </w:t>
            </w:r>
            <w:r w:rsidRPr="008225CE">
              <w:t>Dr. José Luis Soto Munguía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16CFF" w:rsidRPr="00583AC2" w:rsidRDefault="008225CE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10:15 – 10:30</w:t>
            </w:r>
          </w:p>
        </w:tc>
      </w:tr>
      <w:tr w:rsidR="00716CFF" w:rsidRPr="002F3CE3" w:rsidTr="000E09E1">
        <w:trPr>
          <w:trHeight w:val="392"/>
        </w:trPr>
        <w:tc>
          <w:tcPr>
            <w:tcW w:w="2044" w:type="dxa"/>
            <w:gridSpan w:val="3"/>
            <w:tcBorders>
              <w:bottom w:val="single" w:sz="4" w:space="0" w:color="auto"/>
            </w:tcBorders>
            <w:vAlign w:val="center"/>
          </w:tcPr>
          <w:p w:rsidR="00716CFF" w:rsidRPr="008225CE" w:rsidRDefault="00976155" w:rsidP="00976155">
            <w:pPr>
              <w:pStyle w:val="Prrafodelista"/>
              <w:spacing w:after="0" w:line="276" w:lineRule="auto"/>
              <w:ind w:left="28"/>
              <w:jc w:val="center"/>
            </w:pPr>
            <w:r w:rsidRPr="008225CE">
              <w:t xml:space="preserve">Graciela Rubí Acevedo </w:t>
            </w:r>
            <w:proofErr w:type="spellStart"/>
            <w:r w:rsidRPr="008225CE">
              <w:t>Cardelas</w:t>
            </w:r>
            <w:proofErr w:type="spellEnd"/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:rsidR="00716CFF" w:rsidRPr="008225CE" w:rsidRDefault="00976155" w:rsidP="00E126A9">
            <w:pPr>
              <w:spacing w:before="60" w:after="0"/>
              <w:ind w:left="28"/>
              <w:jc w:val="both"/>
            </w:pPr>
            <w:r w:rsidRPr="008225CE">
              <w:t>Prácticas docentes de profesores de matemáticas de secundaria. El caso de las ecuaciones lineales. </w:t>
            </w:r>
          </w:p>
        </w:tc>
      </w:tr>
      <w:tr w:rsidR="00716CFF" w:rsidRPr="002F3CE3" w:rsidTr="00AB4D93">
        <w:trPr>
          <w:trHeight w:val="353"/>
        </w:trPr>
        <w:tc>
          <w:tcPr>
            <w:tcW w:w="6879" w:type="dxa"/>
            <w:gridSpan w:val="4"/>
            <w:tcBorders>
              <w:top w:val="single" w:sz="4" w:space="0" w:color="auto"/>
            </w:tcBorders>
          </w:tcPr>
          <w:p w:rsidR="00716CFF" w:rsidRDefault="00976155" w:rsidP="00976155">
            <w:pPr>
              <w:pStyle w:val="Prrafodelista"/>
              <w:spacing w:before="240" w:after="0" w:line="276" w:lineRule="auto"/>
              <w:ind w:left="28"/>
              <w:jc w:val="center"/>
            </w:pPr>
            <w:r>
              <w:t xml:space="preserve">Comentarios: </w:t>
            </w:r>
            <w:r w:rsidR="008225CE" w:rsidRPr="008225CE">
              <w:t>Dra. María Mercedes Chacara Montes</w:t>
            </w:r>
          </w:p>
          <w:p w:rsidR="00976155" w:rsidRDefault="00976155" w:rsidP="00976155">
            <w:pPr>
              <w:pStyle w:val="Prrafodelista"/>
              <w:spacing w:before="240" w:after="0" w:line="276" w:lineRule="auto"/>
              <w:ind w:left="28"/>
              <w:jc w:val="center"/>
            </w:pPr>
          </w:p>
          <w:p w:rsidR="00976155" w:rsidRPr="008225CE" w:rsidRDefault="00976155" w:rsidP="00976155">
            <w:pPr>
              <w:pStyle w:val="Prrafodelista"/>
              <w:spacing w:before="240" w:after="0" w:line="276" w:lineRule="auto"/>
              <w:ind w:left="28"/>
              <w:jc w:val="center"/>
            </w:pPr>
          </w:p>
        </w:tc>
      </w:tr>
      <w:tr w:rsidR="008225CE" w:rsidRPr="002F3CE3" w:rsidTr="00AB628B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225CE" w:rsidRPr="00583AC2" w:rsidRDefault="008225CE" w:rsidP="008225CE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10:35 – 10:50</w:t>
            </w:r>
          </w:p>
        </w:tc>
      </w:tr>
      <w:tr w:rsidR="008225CE" w:rsidRPr="002F3CE3" w:rsidTr="00AB628B">
        <w:trPr>
          <w:trHeight w:val="392"/>
        </w:trPr>
        <w:tc>
          <w:tcPr>
            <w:tcW w:w="2044" w:type="dxa"/>
            <w:gridSpan w:val="3"/>
            <w:tcBorders>
              <w:bottom w:val="single" w:sz="4" w:space="0" w:color="auto"/>
            </w:tcBorders>
            <w:vAlign w:val="center"/>
          </w:tcPr>
          <w:p w:rsidR="008225CE" w:rsidRPr="008225CE" w:rsidRDefault="00976155" w:rsidP="008225CE">
            <w:pPr>
              <w:pStyle w:val="Prrafodelista"/>
              <w:spacing w:after="0"/>
              <w:ind w:left="28"/>
              <w:jc w:val="center"/>
            </w:pPr>
            <w:r w:rsidRPr="00976155">
              <w:t>Karla Paola Luque Álvarez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:rsidR="008225CE" w:rsidRPr="008225CE" w:rsidRDefault="00976155" w:rsidP="00E126A9">
            <w:pPr>
              <w:spacing w:before="60" w:after="0" w:line="240" w:lineRule="auto"/>
              <w:ind w:left="28"/>
              <w:jc w:val="both"/>
            </w:pPr>
            <w:r w:rsidRPr="00976155">
              <w:t>Elementos que ponen en juego los profesores al evaluar el aprendizaje de sus estudiantes en el tema de la proporcionalidad</w:t>
            </w:r>
            <w:r w:rsidR="0026496F">
              <w:t>.</w:t>
            </w:r>
          </w:p>
        </w:tc>
      </w:tr>
      <w:tr w:rsidR="008225CE" w:rsidRPr="002F3CE3" w:rsidTr="00AB628B">
        <w:trPr>
          <w:trHeight w:val="353"/>
        </w:trPr>
        <w:tc>
          <w:tcPr>
            <w:tcW w:w="6879" w:type="dxa"/>
            <w:gridSpan w:val="4"/>
            <w:tcBorders>
              <w:top w:val="single" w:sz="4" w:space="0" w:color="auto"/>
            </w:tcBorders>
          </w:tcPr>
          <w:p w:rsidR="008225CE" w:rsidRPr="008225CE" w:rsidRDefault="00976155" w:rsidP="008225CE">
            <w:pPr>
              <w:pStyle w:val="Prrafodelista"/>
              <w:spacing w:after="0"/>
              <w:ind w:left="28"/>
              <w:jc w:val="center"/>
            </w:pPr>
            <w:r>
              <w:t xml:space="preserve">Comentarios: </w:t>
            </w:r>
            <w:r w:rsidRPr="00976155">
              <w:t>M</w:t>
            </w:r>
            <w:r>
              <w:t>.</w:t>
            </w:r>
            <w:r w:rsidRPr="00976155">
              <w:t>C</w:t>
            </w:r>
            <w:r>
              <w:t>.</w:t>
            </w:r>
            <w:r w:rsidRPr="00976155">
              <w:t xml:space="preserve"> Guadalupe Villaseñor Gándara</w:t>
            </w:r>
            <w:r w:rsidRPr="00976155">
              <w:tab/>
            </w:r>
          </w:p>
        </w:tc>
      </w:tr>
      <w:tr w:rsidR="00716CFF" w:rsidRPr="002F3CE3" w:rsidTr="008225CE">
        <w:trPr>
          <w:trHeight w:val="1012"/>
        </w:trPr>
        <w:tc>
          <w:tcPr>
            <w:tcW w:w="6879" w:type="dxa"/>
            <w:gridSpan w:val="4"/>
            <w:shd w:val="clear" w:color="auto" w:fill="DDD9C3" w:themeFill="background2" w:themeFillShade="E6"/>
            <w:vAlign w:val="center"/>
          </w:tcPr>
          <w:p w:rsidR="00716CFF" w:rsidRPr="008225CE" w:rsidRDefault="008225CE" w:rsidP="008225C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10:55</w:t>
            </w:r>
            <w:r w:rsidRPr="008225CE">
              <w:rPr>
                <w:rFonts w:ascii="Arial" w:hAnsi="Arial" w:cs="Arial"/>
                <w:b/>
              </w:rPr>
              <w:t xml:space="preserve"> – 11:</w:t>
            </w:r>
            <w:r>
              <w:rPr>
                <w:rFonts w:ascii="Arial" w:hAnsi="Arial" w:cs="Arial"/>
                <w:b/>
              </w:rPr>
              <w:t>1</w:t>
            </w:r>
            <w:r w:rsidRPr="008225CE">
              <w:rPr>
                <w:rFonts w:ascii="Arial" w:hAnsi="Arial" w:cs="Arial"/>
                <w:b/>
              </w:rPr>
              <w:t>5 RECESO</w:t>
            </w:r>
          </w:p>
        </w:tc>
      </w:tr>
      <w:tr w:rsidR="00716CFF" w:rsidRPr="002F3CE3" w:rsidTr="00AB4D93">
        <w:trPr>
          <w:trHeight w:val="380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583AC2" w:rsidRDefault="008225CE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11:15 – 11:30</w:t>
            </w:r>
          </w:p>
        </w:tc>
      </w:tr>
      <w:tr w:rsidR="00716CFF" w:rsidRPr="002F3CE3" w:rsidTr="000E09E1">
        <w:trPr>
          <w:trHeight w:val="353"/>
        </w:trPr>
        <w:tc>
          <w:tcPr>
            <w:tcW w:w="2022" w:type="dxa"/>
            <w:gridSpan w:val="2"/>
            <w:vAlign w:val="center"/>
          </w:tcPr>
          <w:p w:rsidR="00716CFF" w:rsidRPr="002F3CE3" w:rsidRDefault="00976155" w:rsidP="006332DF">
            <w:pPr>
              <w:spacing w:after="0" w:line="240" w:lineRule="auto"/>
              <w:rPr>
                <w:rFonts w:ascii="Arial" w:hAnsi="Arial" w:cs="Arial"/>
                <w:b/>
                <w:color w:val="1F497D"/>
                <w:szCs w:val="20"/>
              </w:rPr>
            </w:pPr>
            <w:r w:rsidRPr="00976155">
              <w:t>Ángel Octavio Ambrosio López</w:t>
            </w:r>
          </w:p>
        </w:tc>
        <w:tc>
          <w:tcPr>
            <w:tcW w:w="4857" w:type="dxa"/>
            <w:gridSpan w:val="2"/>
          </w:tcPr>
          <w:p w:rsidR="00DE21E3" w:rsidRPr="002F3CE3" w:rsidRDefault="00976155" w:rsidP="00E126A9">
            <w:pPr>
              <w:tabs>
                <w:tab w:val="left" w:pos="133"/>
              </w:tabs>
              <w:spacing w:before="60" w:after="60" w:line="240" w:lineRule="auto"/>
              <w:jc w:val="both"/>
              <w:rPr>
                <w:rFonts w:ascii="Arial" w:hAnsi="Arial" w:cs="Arial"/>
                <w:color w:val="1F497D"/>
                <w:szCs w:val="20"/>
              </w:rPr>
            </w:pPr>
            <w:r w:rsidRPr="00976155">
              <w:t xml:space="preserve">Dificultades que presentan los estudiantes de preparatoria al analizar las funciones cuadráticas, para diseñar actividades didácticas para superar </w:t>
            </w:r>
            <w:r w:rsidR="00E126A9" w:rsidRPr="00976155">
              <w:t>estas</w:t>
            </w:r>
            <w:r w:rsidRPr="00976155">
              <w:t xml:space="preserve"> dificultades.</w:t>
            </w:r>
          </w:p>
        </w:tc>
      </w:tr>
      <w:tr w:rsidR="00716CFF" w:rsidRPr="002F3CE3" w:rsidTr="00AB4D93">
        <w:trPr>
          <w:trHeight w:val="362"/>
        </w:trPr>
        <w:tc>
          <w:tcPr>
            <w:tcW w:w="6879" w:type="dxa"/>
            <w:gridSpan w:val="4"/>
          </w:tcPr>
          <w:p w:rsidR="00716CFF" w:rsidRPr="00976155" w:rsidRDefault="00976155" w:rsidP="00976155">
            <w:pPr>
              <w:spacing w:before="60" w:after="0" w:line="240" w:lineRule="auto"/>
              <w:ind w:left="28"/>
              <w:jc w:val="center"/>
            </w:pPr>
            <w:r>
              <w:t xml:space="preserve">Comentarios: </w:t>
            </w:r>
            <w:r w:rsidRPr="00976155">
              <w:t>Dr. César Fabián Romero Félix</w:t>
            </w:r>
          </w:p>
        </w:tc>
      </w:tr>
      <w:tr w:rsidR="00716CFF" w:rsidRPr="00583AC2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583AC2" w:rsidRDefault="008225CE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11:35 – 11:50</w:t>
            </w:r>
          </w:p>
        </w:tc>
      </w:tr>
      <w:tr w:rsidR="00716CFF" w:rsidRPr="002F3CE3" w:rsidTr="000E09E1">
        <w:trPr>
          <w:trHeight w:val="37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16CFF" w:rsidRDefault="00976155" w:rsidP="00716CFF">
            <w:pPr>
              <w:spacing w:before="60" w:after="60" w:line="240" w:lineRule="auto"/>
              <w:jc w:val="center"/>
            </w:pPr>
            <w:r w:rsidRPr="00976155">
              <w:t>Ana Cecilia Otero Rodríguez</w:t>
            </w: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716CFF" w:rsidRPr="00DE21E3" w:rsidRDefault="00976155" w:rsidP="00E126A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155">
              <w:t>El pensamiento geométrico como herramienta para la construcción de la expresión analítica de la recta y sus propiedades.</w:t>
            </w:r>
          </w:p>
        </w:tc>
      </w:tr>
      <w:tr w:rsidR="00716CFF" w:rsidRPr="002F3CE3" w:rsidTr="00A17C8B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716CFF" w:rsidRPr="002F3CE3" w:rsidRDefault="00976155" w:rsidP="00976155">
            <w:pPr>
              <w:spacing w:before="60" w:after="0" w:line="240" w:lineRule="auto"/>
              <w:ind w:left="28"/>
              <w:jc w:val="center"/>
            </w:pPr>
            <w:r>
              <w:t xml:space="preserve">Comentarios: </w:t>
            </w:r>
            <w:r w:rsidRPr="00976155">
              <w:t>M</w:t>
            </w:r>
            <w:r>
              <w:t>.</w:t>
            </w:r>
            <w:r w:rsidRPr="00976155">
              <w:t>C</w:t>
            </w:r>
            <w:r>
              <w:t>.</w:t>
            </w:r>
            <w:r w:rsidRPr="00976155">
              <w:t xml:space="preserve"> Manuel Alfredo Urrea Bernal</w:t>
            </w:r>
          </w:p>
        </w:tc>
      </w:tr>
      <w:tr w:rsidR="00716CFF" w:rsidRPr="00583AC2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8225CE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11:55 – 12:10</w:t>
            </w:r>
          </w:p>
        </w:tc>
      </w:tr>
      <w:tr w:rsidR="00716CFF" w:rsidRPr="002F3CE3" w:rsidTr="00AB4D93">
        <w:trPr>
          <w:trHeight w:val="371"/>
        </w:trPr>
        <w:tc>
          <w:tcPr>
            <w:tcW w:w="1985" w:type="dxa"/>
            <w:vAlign w:val="center"/>
          </w:tcPr>
          <w:p w:rsidR="00716CFF" w:rsidRPr="00A96A00" w:rsidRDefault="0026496F" w:rsidP="002649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t>Román Guadalupe</w:t>
            </w:r>
            <w:r w:rsidR="00976155" w:rsidRPr="00976155">
              <w:t xml:space="preserve"> Esquer Armenta</w:t>
            </w:r>
          </w:p>
        </w:tc>
        <w:tc>
          <w:tcPr>
            <w:tcW w:w="4894" w:type="dxa"/>
            <w:gridSpan w:val="3"/>
            <w:vAlign w:val="center"/>
          </w:tcPr>
          <w:p w:rsidR="00DE21E3" w:rsidRPr="00A96A00" w:rsidRDefault="00976155" w:rsidP="00E12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155">
              <w:t>Desarrollo de un significado unificado de función en un primer curso de cálculo</w:t>
            </w:r>
            <w:r w:rsidR="0026496F">
              <w:t>.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vAlign w:val="center"/>
          </w:tcPr>
          <w:p w:rsidR="00716CFF" w:rsidRPr="00976155" w:rsidRDefault="00976155" w:rsidP="00976155">
            <w:pPr>
              <w:spacing w:before="60" w:after="0" w:line="240" w:lineRule="auto"/>
              <w:ind w:left="28"/>
              <w:jc w:val="center"/>
            </w:pPr>
            <w:r>
              <w:t xml:space="preserve">Comentarios:  </w:t>
            </w:r>
            <w:r w:rsidRPr="00976155">
              <w:t>Dr. José Ramón Jiménez Rodríguez</w:t>
            </w:r>
          </w:p>
        </w:tc>
      </w:tr>
      <w:tr w:rsidR="00716CFF" w:rsidRPr="00583AC2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583AC2" w:rsidRDefault="008225CE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12:15 – 12:30</w:t>
            </w:r>
          </w:p>
        </w:tc>
      </w:tr>
      <w:tr w:rsidR="00716CFF" w:rsidRPr="002F3CE3" w:rsidTr="000E09E1">
        <w:trPr>
          <w:trHeight w:val="371"/>
        </w:trPr>
        <w:tc>
          <w:tcPr>
            <w:tcW w:w="1985" w:type="dxa"/>
            <w:vAlign w:val="center"/>
          </w:tcPr>
          <w:p w:rsidR="00716CFF" w:rsidRPr="00E126A9" w:rsidRDefault="00976155" w:rsidP="00E126A9">
            <w:pPr>
              <w:spacing w:after="0" w:line="240" w:lineRule="auto"/>
              <w:jc w:val="both"/>
            </w:pPr>
            <w:r w:rsidRPr="00976155">
              <w:t xml:space="preserve">Guadalupe </w:t>
            </w:r>
            <w:proofErr w:type="spellStart"/>
            <w:r w:rsidRPr="00976155">
              <w:t>Ossmara</w:t>
            </w:r>
            <w:proofErr w:type="spellEnd"/>
            <w:r w:rsidRPr="00976155">
              <w:t xml:space="preserve"> Romo Ruiz</w:t>
            </w:r>
          </w:p>
        </w:tc>
        <w:tc>
          <w:tcPr>
            <w:tcW w:w="4894" w:type="dxa"/>
            <w:gridSpan w:val="3"/>
            <w:vAlign w:val="center"/>
          </w:tcPr>
          <w:p w:rsidR="00DE21E3" w:rsidRPr="00E126A9" w:rsidRDefault="00976155" w:rsidP="00E126A9">
            <w:pPr>
              <w:spacing w:after="0" w:line="240" w:lineRule="auto"/>
              <w:jc w:val="both"/>
            </w:pPr>
            <w:r w:rsidRPr="00976155">
              <w:t>Del pensamiento aritmético al pensamiento algebraico</w:t>
            </w:r>
            <w:r w:rsidR="0026496F">
              <w:t>.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</w:tcPr>
          <w:p w:rsidR="00716CFF" w:rsidRDefault="00976155" w:rsidP="00976155">
            <w:pPr>
              <w:spacing w:before="60" w:after="0" w:line="240" w:lineRule="auto"/>
              <w:ind w:left="28"/>
              <w:jc w:val="center"/>
            </w:pPr>
            <w:r>
              <w:t xml:space="preserve">Comentarios:  </w:t>
            </w:r>
            <w:r w:rsidRPr="00976155">
              <w:t>Dr. César Fabián Romero Félix</w:t>
            </w:r>
          </w:p>
          <w:p w:rsidR="00E126A9" w:rsidRDefault="00E126A9" w:rsidP="00E126A9">
            <w:pPr>
              <w:spacing w:before="60" w:after="0" w:line="240" w:lineRule="auto"/>
              <w:ind w:left="28"/>
              <w:jc w:val="center"/>
            </w:pPr>
          </w:p>
          <w:p w:rsidR="00E126A9" w:rsidRPr="00976155" w:rsidRDefault="00E126A9" w:rsidP="00E126A9">
            <w:pPr>
              <w:spacing w:before="60" w:after="0" w:line="240" w:lineRule="auto"/>
              <w:ind w:left="28"/>
              <w:jc w:val="center"/>
            </w:pPr>
          </w:p>
        </w:tc>
      </w:tr>
      <w:tr w:rsidR="00716CFF" w:rsidRPr="00583AC2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583AC2" w:rsidRDefault="008225CE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12:35 – 12:50</w:t>
            </w:r>
          </w:p>
        </w:tc>
      </w:tr>
      <w:tr w:rsidR="00716CFF" w:rsidRPr="002F3CE3" w:rsidTr="00AB4D93">
        <w:trPr>
          <w:trHeight w:val="371"/>
        </w:trPr>
        <w:tc>
          <w:tcPr>
            <w:tcW w:w="1985" w:type="dxa"/>
            <w:vAlign w:val="center"/>
          </w:tcPr>
          <w:p w:rsidR="00716CFF" w:rsidRPr="00DE21E3" w:rsidRDefault="00976155" w:rsidP="00DE2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155">
              <w:t>Pedro David Sánchez Pérez</w:t>
            </w:r>
          </w:p>
        </w:tc>
        <w:tc>
          <w:tcPr>
            <w:tcW w:w="4894" w:type="dxa"/>
            <w:gridSpan w:val="3"/>
            <w:vAlign w:val="center"/>
          </w:tcPr>
          <w:p w:rsidR="00716CFF" w:rsidRPr="00DE21E3" w:rsidRDefault="00976155" w:rsidP="00E12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155">
              <w:t>Tratamiento didáctico de las relaciones entre las distribuciones involucradas en la inferencia estadística</w:t>
            </w:r>
            <w:r w:rsidR="0026496F">
              <w:t>.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vAlign w:val="center"/>
          </w:tcPr>
          <w:p w:rsidR="00716CFF" w:rsidRPr="00976155" w:rsidRDefault="00976155" w:rsidP="00976155">
            <w:pPr>
              <w:spacing w:before="60" w:after="0" w:line="240" w:lineRule="auto"/>
              <w:ind w:left="28"/>
              <w:jc w:val="center"/>
            </w:pPr>
            <w:r>
              <w:t xml:space="preserve">Comentarios:  </w:t>
            </w:r>
            <w:r w:rsidR="002C402C">
              <w:t>M</w:t>
            </w:r>
            <w:r w:rsidR="00BD3585">
              <w:t>.</w:t>
            </w:r>
            <w:r w:rsidR="002C402C">
              <w:t>C</w:t>
            </w:r>
            <w:r w:rsidR="007D7693">
              <w:t xml:space="preserve">. </w:t>
            </w:r>
            <w:r w:rsidR="002C402C">
              <w:t>Maricela Armenta Castro</w:t>
            </w:r>
          </w:p>
        </w:tc>
      </w:tr>
      <w:tr w:rsidR="008225CE" w:rsidRPr="002F3CE3" w:rsidTr="00AB628B">
        <w:trPr>
          <w:trHeight w:val="1012"/>
        </w:trPr>
        <w:tc>
          <w:tcPr>
            <w:tcW w:w="6879" w:type="dxa"/>
            <w:gridSpan w:val="4"/>
            <w:shd w:val="clear" w:color="auto" w:fill="DDD9C3" w:themeFill="background2" w:themeFillShade="E6"/>
            <w:vAlign w:val="center"/>
          </w:tcPr>
          <w:p w:rsidR="008225CE" w:rsidRPr="008225CE" w:rsidRDefault="008225CE" w:rsidP="008225C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12:55</w:t>
            </w:r>
            <w:r w:rsidRPr="008225C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17:00</w:t>
            </w:r>
            <w:r w:rsidRPr="008225CE">
              <w:rPr>
                <w:rFonts w:ascii="Arial" w:hAnsi="Arial" w:cs="Arial"/>
                <w:b/>
              </w:rPr>
              <w:t xml:space="preserve"> RECESO</w:t>
            </w:r>
          </w:p>
        </w:tc>
      </w:tr>
      <w:tr w:rsidR="00716CFF" w:rsidRPr="002F3CE3" w:rsidTr="00CF23BD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8225CE" w:rsidP="008225CE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</w:pPr>
            <w:r w:rsidRPr="008225CE">
              <w:rPr>
                <w:rFonts w:ascii="Arial" w:hAnsi="Arial" w:cs="Arial"/>
                <w:b/>
                <w:szCs w:val="20"/>
              </w:rPr>
              <w:t>17:00 – 17:20</w:t>
            </w:r>
          </w:p>
        </w:tc>
      </w:tr>
      <w:tr w:rsidR="00716CFF" w:rsidRPr="002F3CE3" w:rsidTr="000E09E1">
        <w:trPr>
          <w:trHeight w:val="37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16CFF" w:rsidRDefault="00976155" w:rsidP="00716CFF">
            <w:pPr>
              <w:spacing w:before="60" w:after="60" w:line="240" w:lineRule="auto"/>
              <w:jc w:val="center"/>
            </w:pPr>
            <w:proofErr w:type="spellStart"/>
            <w:r w:rsidRPr="00976155">
              <w:t>Yessenia</w:t>
            </w:r>
            <w:proofErr w:type="spellEnd"/>
            <w:r w:rsidRPr="00976155">
              <w:t xml:space="preserve"> Alejandra </w:t>
            </w:r>
            <w:proofErr w:type="spellStart"/>
            <w:r w:rsidRPr="00976155">
              <w:t>Liñan</w:t>
            </w:r>
            <w:proofErr w:type="spellEnd"/>
            <w:r w:rsidRPr="00976155">
              <w:t xml:space="preserve"> Morales</w:t>
            </w: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716CFF" w:rsidRPr="002F3CE3" w:rsidRDefault="00976155" w:rsidP="00716CFF">
            <w:pPr>
              <w:spacing w:before="60" w:after="60" w:line="240" w:lineRule="auto"/>
              <w:jc w:val="both"/>
            </w:pPr>
            <w:r w:rsidRPr="00976155">
              <w:t>La evaluación del desarrollo de competencias matemáticas en estudiantes de bachillerato mediante proyectos.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716CFF" w:rsidRPr="002F3CE3" w:rsidRDefault="00976155" w:rsidP="00976155">
            <w:pPr>
              <w:spacing w:before="60" w:after="60" w:line="240" w:lineRule="auto"/>
              <w:jc w:val="center"/>
            </w:pPr>
            <w:r>
              <w:t>Comentarios</w:t>
            </w:r>
            <w:proofErr w:type="gramStart"/>
            <w:r>
              <w:t xml:space="preserve">:  </w:t>
            </w:r>
            <w:r w:rsidRPr="00976155">
              <w:t>M</w:t>
            </w:r>
            <w:r w:rsidR="00BD3585">
              <w:t>.</w:t>
            </w:r>
            <w:r w:rsidR="007D7693">
              <w:t>C</w:t>
            </w:r>
            <w:proofErr w:type="gramEnd"/>
            <w:r w:rsidR="007D7693">
              <w:t xml:space="preserve">. </w:t>
            </w:r>
            <w:bookmarkStart w:id="0" w:name="_GoBack"/>
            <w:bookmarkEnd w:id="0"/>
            <w:r w:rsidRPr="00976155">
              <w:t xml:space="preserve"> Gerardo Gutiérrez Flores</w:t>
            </w:r>
          </w:p>
        </w:tc>
      </w:tr>
      <w:tr w:rsidR="00716CFF" w:rsidRPr="002F3CE3" w:rsidTr="00CF23BD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8225CE" w:rsidP="008225CE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</w:pPr>
            <w:r w:rsidRPr="008225CE">
              <w:rPr>
                <w:rFonts w:ascii="Arial" w:hAnsi="Arial" w:cs="Arial"/>
                <w:b/>
                <w:szCs w:val="20"/>
              </w:rPr>
              <w:t>17:25 – 17:45</w:t>
            </w:r>
          </w:p>
        </w:tc>
      </w:tr>
      <w:tr w:rsidR="00716CFF" w:rsidRPr="002F3CE3" w:rsidTr="000E09E1">
        <w:trPr>
          <w:trHeight w:val="37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16CFF" w:rsidRPr="000E09E1" w:rsidRDefault="00976155" w:rsidP="000E09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76155">
              <w:t xml:space="preserve">Francisco </w:t>
            </w:r>
            <w:proofErr w:type="spellStart"/>
            <w:r w:rsidRPr="00976155">
              <w:t>Ramsses</w:t>
            </w:r>
            <w:proofErr w:type="spellEnd"/>
            <w:r w:rsidRPr="00976155">
              <w:t xml:space="preserve"> Ayala Romero</w:t>
            </w: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716CFF" w:rsidRPr="002F3CE3" w:rsidRDefault="00976155" w:rsidP="000E09E1">
            <w:pPr>
              <w:spacing w:before="60" w:after="60" w:line="240" w:lineRule="auto"/>
              <w:jc w:val="both"/>
            </w:pPr>
            <w:r w:rsidRPr="00976155">
              <w:t>Pruebas escritas como recurso de evaluación del aprendizaje. El caso de los sistemas de ecuaciones lineales</w:t>
            </w:r>
            <w:r w:rsidR="0026496F">
              <w:t>.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716CFF" w:rsidRPr="002F3CE3" w:rsidRDefault="00976155" w:rsidP="00716CFF">
            <w:pPr>
              <w:spacing w:before="60" w:after="60" w:line="240" w:lineRule="auto"/>
              <w:jc w:val="center"/>
            </w:pPr>
            <w:r>
              <w:t xml:space="preserve">Comentarios:  </w:t>
            </w:r>
            <w:r w:rsidRPr="00976155">
              <w:t>M</w:t>
            </w:r>
            <w:r w:rsidR="00BD3585">
              <w:t>.</w:t>
            </w:r>
            <w:r w:rsidRPr="00976155">
              <w:t>C</w:t>
            </w:r>
            <w:r w:rsidR="00BD3585">
              <w:t>.</w:t>
            </w:r>
            <w:r w:rsidRPr="00976155">
              <w:t xml:space="preserve"> Ana Guadalupe Del Castillo Bojórquez</w:t>
            </w:r>
          </w:p>
        </w:tc>
      </w:tr>
      <w:tr w:rsidR="00716CFF" w:rsidRPr="002F3CE3" w:rsidTr="00CF23BD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8225CE" w:rsidP="008225CE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</w:pPr>
            <w:r w:rsidRPr="008225CE">
              <w:rPr>
                <w:rFonts w:ascii="Arial" w:hAnsi="Arial" w:cs="Arial"/>
                <w:b/>
                <w:szCs w:val="20"/>
              </w:rPr>
              <w:t>17:50 – 18:10</w:t>
            </w:r>
          </w:p>
        </w:tc>
      </w:tr>
      <w:tr w:rsidR="00716CFF" w:rsidRPr="002F3CE3" w:rsidTr="000E09E1">
        <w:trPr>
          <w:trHeight w:val="37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16CFF" w:rsidRPr="000E09E1" w:rsidRDefault="00976155" w:rsidP="000E09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76155">
              <w:t>Laura Sánchez Arámbula</w:t>
            </w: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716CFF" w:rsidRPr="000E09E1" w:rsidRDefault="0026496F" w:rsidP="00E12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Actividades para el tema de probabilidad en el nivel medio s</w:t>
            </w:r>
            <w:r w:rsidR="00976155" w:rsidRPr="00976155">
              <w:t>uperior.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716CFF" w:rsidRPr="002F3CE3" w:rsidRDefault="00976155" w:rsidP="00716CFF">
            <w:pPr>
              <w:spacing w:before="60" w:after="60" w:line="240" w:lineRule="auto"/>
              <w:jc w:val="center"/>
            </w:pPr>
            <w:r>
              <w:t xml:space="preserve">Comentarios:  </w:t>
            </w:r>
            <w:r w:rsidRPr="00976155">
              <w:t>M</w:t>
            </w:r>
            <w:r w:rsidR="00BD3585">
              <w:t>.</w:t>
            </w:r>
            <w:r w:rsidRPr="00976155">
              <w:t>C</w:t>
            </w:r>
            <w:r w:rsidR="00BD3585">
              <w:t>.</w:t>
            </w:r>
            <w:r w:rsidRPr="00976155">
              <w:t xml:space="preserve"> Enrique Hugues Galindo</w:t>
            </w:r>
          </w:p>
        </w:tc>
      </w:tr>
      <w:tr w:rsidR="00716CFF" w:rsidRPr="002F3CE3" w:rsidTr="00CF23BD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8225CE" w:rsidP="008225CE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</w:pPr>
            <w:r w:rsidRPr="008225CE">
              <w:rPr>
                <w:rFonts w:ascii="Arial" w:hAnsi="Arial" w:cs="Arial"/>
                <w:b/>
                <w:szCs w:val="20"/>
              </w:rPr>
              <w:t>18:15 – 18:35</w:t>
            </w:r>
          </w:p>
        </w:tc>
      </w:tr>
      <w:tr w:rsidR="00716CFF" w:rsidRPr="002F3CE3" w:rsidTr="00AB4D93">
        <w:trPr>
          <w:trHeight w:val="371"/>
        </w:trPr>
        <w:tc>
          <w:tcPr>
            <w:tcW w:w="1985" w:type="dxa"/>
            <w:shd w:val="clear" w:color="auto" w:fill="FFFFFF" w:themeFill="background1"/>
          </w:tcPr>
          <w:p w:rsidR="00716CFF" w:rsidRDefault="008225CE" w:rsidP="00716CFF">
            <w:pPr>
              <w:spacing w:before="60" w:after="60" w:line="240" w:lineRule="auto"/>
              <w:jc w:val="center"/>
            </w:pPr>
            <w:r w:rsidRPr="008225CE">
              <w:t>Yolanda Pérez Rodríguez</w:t>
            </w: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716CFF" w:rsidRPr="002F3CE3" w:rsidRDefault="008225CE" w:rsidP="0026496F">
            <w:pPr>
              <w:spacing w:before="60" w:after="60" w:line="240" w:lineRule="auto"/>
              <w:jc w:val="both"/>
            </w:pPr>
            <w:r w:rsidRPr="008225CE">
              <w:t xml:space="preserve">Actividades didácticas para promover el </w:t>
            </w:r>
            <w:r w:rsidR="0026496F">
              <w:t>ra</w:t>
            </w:r>
            <w:r w:rsidRPr="008225CE">
              <w:t>zonamiento inferencial informal en estudiantes de nivel medio superior, su diseño y experimentación</w:t>
            </w:r>
            <w:r>
              <w:t>.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716CFF" w:rsidRPr="002F3CE3" w:rsidRDefault="008225CE" w:rsidP="00716CFF">
            <w:pPr>
              <w:spacing w:before="60" w:after="60" w:line="240" w:lineRule="auto"/>
              <w:jc w:val="center"/>
            </w:pPr>
            <w:r>
              <w:t xml:space="preserve">Comentarios: </w:t>
            </w:r>
            <w:r w:rsidRPr="008225CE">
              <w:t>M</w:t>
            </w:r>
            <w:r>
              <w:t>.</w:t>
            </w:r>
            <w:r w:rsidRPr="008225CE">
              <w:t>C</w:t>
            </w:r>
            <w:r>
              <w:t>.</w:t>
            </w:r>
            <w:r w:rsidRPr="008225CE">
              <w:t xml:space="preserve"> Manuel Alfredo Urrea Bernal</w:t>
            </w:r>
          </w:p>
        </w:tc>
      </w:tr>
      <w:tr w:rsidR="00716CFF" w:rsidRPr="002F3CE3" w:rsidTr="006332DF">
        <w:trPr>
          <w:trHeight w:val="1032"/>
        </w:trPr>
        <w:tc>
          <w:tcPr>
            <w:tcW w:w="6879" w:type="dxa"/>
            <w:gridSpan w:val="4"/>
            <w:shd w:val="clear" w:color="auto" w:fill="948A54" w:themeFill="background2" w:themeFillShade="80"/>
            <w:vAlign w:val="center"/>
          </w:tcPr>
          <w:p w:rsidR="00716CFF" w:rsidRPr="002F3CE3" w:rsidRDefault="00716CFF" w:rsidP="00716CF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20"/>
              </w:rPr>
            </w:pPr>
          </w:p>
          <w:p w:rsidR="00716CFF" w:rsidRPr="00CF23BD" w:rsidRDefault="00716CFF" w:rsidP="00716CF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32"/>
              </w:rPr>
            </w:pPr>
            <w:r w:rsidRPr="00CF23BD">
              <w:rPr>
                <w:rFonts w:ascii="Arial" w:hAnsi="Arial" w:cs="Arial"/>
                <w:b/>
                <w:szCs w:val="32"/>
              </w:rPr>
              <w:t xml:space="preserve">Viernes </w:t>
            </w:r>
            <w:r w:rsidR="00976155">
              <w:rPr>
                <w:rFonts w:ascii="Arial" w:hAnsi="Arial" w:cs="Arial"/>
                <w:b/>
                <w:szCs w:val="32"/>
              </w:rPr>
              <w:t>15 de diciembre</w:t>
            </w:r>
            <w:r w:rsidRPr="00CF23BD">
              <w:rPr>
                <w:rFonts w:ascii="Arial" w:hAnsi="Arial" w:cs="Arial"/>
                <w:b/>
                <w:szCs w:val="32"/>
              </w:rPr>
              <w:t xml:space="preserve"> de 2017</w:t>
            </w:r>
          </w:p>
          <w:p w:rsidR="00716CFF" w:rsidRPr="002F3CE3" w:rsidRDefault="00716CFF" w:rsidP="00716CF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32"/>
              </w:rPr>
            </w:pPr>
          </w:p>
        </w:tc>
      </w:tr>
      <w:tr w:rsidR="00716CFF" w:rsidRPr="002F3CE3" w:rsidTr="006332DF">
        <w:trPr>
          <w:trHeight w:val="423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716CFF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2F3CE3">
              <w:rPr>
                <w:rFonts w:ascii="Arial" w:hAnsi="Arial" w:cs="Arial"/>
                <w:b/>
                <w:szCs w:val="20"/>
              </w:rPr>
              <w:t>09:</w:t>
            </w:r>
            <w:r>
              <w:rPr>
                <w:rFonts w:ascii="Arial" w:hAnsi="Arial" w:cs="Arial"/>
                <w:b/>
                <w:szCs w:val="20"/>
              </w:rPr>
              <w:t>00</w:t>
            </w:r>
            <w:r w:rsidRPr="002F3CE3">
              <w:rPr>
                <w:rFonts w:ascii="Arial" w:hAnsi="Arial" w:cs="Arial"/>
                <w:b/>
                <w:szCs w:val="20"/>
              </w:rPr>
              <w:t xml:space="preserve"> – 09:</w:t>
            </w: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</w:tr>
      <w:tr w:rsidR="00716CFF" w:rsidRPr="002F3CE3" w:rsidTr="006332DF">
        <w:trPr>
          <w:trHeight w:val="840"/>
        </w:trPr>
        <w:tc>
          <w:tcPr>
            <w:tcW w:w="2044" w:type="dxa"/>
            <w:gridSpan w:val="3"/>
            <w:vAlign w:val="center"/>
          </w:tcPr>
          <w:p w:rsidR="00716CFF" w:rsidRPr="002F3CE3" w:rsidRDefault="002C402C" w:rsidP="006332DF">
            <w:pPr>
              <w:spacing w:after="0" w:line="240" w:lineRule="auto"/>
              <w:rPr>
                <w:rFonts w:ascii="Arial" w:hAnsi="Arial" w:cs="Arial"/>
                <w:b/>
                <w:color w:val="1F497D"/>
                <w:szCs w:val="20"/>
              </w:rPr>
            </w:pPr>
            <w:r>
              <w:t>Claudia Isela González Canales</w:t>
            </w:r>
          </w:p>
        </w:tc>
        <w:tc>
          <w:tcPr>
            <w:tcW w:w="4835" w:type="dxa"/>
            <w:vAlign w:val="center"/>
          </w:tcPr>
          <w:p w:rsidR="00716CFF" w:rsidRPr="00A96A00" w:rsidRDefault="002C402C" w:rsidP="00A9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Actividades didácticas para promover la construcción del concepto función lineal.</w:t>
            </w:r>
          </w:p>
        </w:tc>
      </w:tr>
      <w:tr w:rsidR="00716CFF" w:rsidRPr="002F3CE3" w:rsidTr="00AB4D93">
        <w:trPr>
          <w:trHeight w:val="353"/>
        </w:trPr>
        <w:tc>
          <w:tcPr>
            <w:tcW w:w="6879" w:type="dxa"/>
            <w:gridSpan w:val="4"/>
            <w:vAlign w:val="center"/>
          </w:tcPr>
          <w:p w:rsidR="00716CFF" w:rsidRPr="00E126A9" w:rsidRDefault="00E126A9" w:rsidP="00BD3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t xml:space="preserve">Comentarios: </w:t>
            </w:r>
            <w:r w:rsidR="00BD3585">
              <w:t>Dra. María Teresa Dávila Araiza</w:t>
            </w:r>
          </w:p>
        </w:tc>
      </w:tr>
      <w:tr w:rsidR="00716CFF" w:rsidRPr="002F3CE3" w:rsidTr="00AB4D93">
        <w:trPr>
          <w:trHeight w:val="260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716CFF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09:</w:t>
            </w:r>
            <w:r>
              <w:rPr>
                <w:rFonts w:ascii="Arial" w:hAnsi="Arial" w:cs="Arial"/>
                <w:b/>
                <w:szCs w:val="20"/>
              </w:rPr>
              <w:t>25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Cs w:val="20"/>
              </w:rPr>
              <w:t>9:45</w:t>
            </w:r>
          </w:p>
        </w:tc>
      </w:tr>
      <w:tr w:rsidR="00716CFF" w:rsidRPr="004E61AB" w:rsidTr="00AB4D93">
        <w:trPr>
          <w:trHeight w:val="408"/>
        </w:trPr>
        <w:tc>
          <w:tcPr>
            <w:tcW w:w="2044" w:type="dxa"/>
            <w:gridSpan w:val="3"/>
            <w:vAlign w:val="center"/>
          </w:tcPr>
          <w:p w:rsidR="00716CFF" w:rsidRPr="002F3CE3" w:rsidRDefault="002C402C" w:rsidP="00716CFF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>
              <w:t>Paulina Durán Ávalos</w:t>
            </w:r>
          </w:p>
        </w:tc>
        <w:tc>
          <w:tcPr>
            <w:tcW w:w="4835" w:type="dxa"/>
            <w:vAlign w:val="center"/>
          </w:tcPr>
          <w:p w:rsidR="00716CFF" w:rsidRPr="004E61AB" w:rsidRDefault="002C402C" w:rsidP="00E126A9">
            <w:pPr>
              <w:pStyle w:val="Prrafodelista"/>
              <w:spacing w:after="0"/>
              <w:ind w:left="28"/>
              <w:jc w:val="both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t>Curso en línea para promover la reflexión didáctico-matemática sobre el desarrollo del pensamiento algebraico en la escuela secundaria.</w:t>
            </w:r>
          </w:p>
        </w:tc>
      </w:tr>
      <w:tr w:rsidR="00716CFF" w:rsidRPr="002F3CE3" w:rsidTr="00AB4D93">
        <w:trPr>
          <w:trHeight w:val="362"/>
        </w:trPr>
        <w:tc>
          <w:tcPr>
            <w:tcW w:w="6879" w:type="dxa"/>
            <w:gridSpan w:val="4"/>
          </w:tcPr>
          <w:p w:rsidR="00716CFF" w:rsidRPr="002F3CE3" w:rsidRDefault="00E126A9" w:rsidP="00716CFF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>
              <w:t xml:space="preserve">Comentarios: </w:t>
            </w:r>
            <w:r w:rsidR="00BD3585">
              <w:t>Dra. Silvia Elena Ibarra Olmos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716CFF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9:</w:t>
            </w:r>
            <w:r w:rsidRPr="00583AC2"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- 10: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 w:rsidR="00976155">
              <w:rPr>
                <w:rFonts w:ascii="Arial" w:hAnsi="Arial" w:cs="Arial"/>
                <w:b/>
                <w:szCs w:val="20"/>
              </w:rPr>
              <w:t>0</w:t>
            </w:r>
          </w:p>
        </w:tc>
      </w:tr>
      <w:tr w:rsidR="00716CFF" w:rsidRPr="002F3CE3" w:rsidTr="00AB4D93">
        <w:trPr>
          <w:trHeight w:val="417"/>
        </w:trPr>
        <w:tc>
          <w:tcPr>
            <w:tcW w:w="2044" w:type="dxa"/>
            <w:gridSpan w:val="3"/>
          </w:tcPr>
          <w:p w:rsidR="00716CFF" w:rsidRPr="00A96A00" w:rsidRDefault="00E126A9" w:rsidP="00A96A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126A9">
              <w:t>Jaime Lizardi Molina</w:t>
            </w:r>
          </w:p>
        </w:tc>
        <w:tc>
          <w:tcPr>
            <w:tcW w:w="4835" w:type="dxa"/>
            <w:vAlign w:val="center"/>
          </w:tcPr>
          <w:p w:rsidR="00716CFF" w:rsidRPr="002F3CE3" w:rsidRDefault="00E126A9" w:rsidP="00E126A9">
            <w:pPr>
              <w:spacing w:before="60" w:after="0" w:line="240" w:lineRule="auto"/>
              <w:jc w:val="both"/>
              <w:rPr>
                <w:rFonts w:ascii="Arial" w:hAnsi="Arial" w:cs="Arial"/>
                <w:b/>
                <w:color w:val="1F497D"/>
                <w:szCs w:val="20"/>
              </w:rPr>
            </w:pPr>
            <w:r w:rsidRPr="00E126A9">
              <w:t>Una propuesta didáctica para el estudio de la derivada</w:t>
            </w:r>
            <w:r w:rsidR="0026496F">
              <w:t>.</w:t>
            </w:r>
          </w:p>
        </w:tc>
      </w:tr>
      <w:tr w:rsidR="00716CFF" w:rsidRPr="002F3CE3" w:rsidTr="00232BAA">
        <w:trPr>
          <w:trHeight w:val="401"/>
        </w:trPr>
        <w:tc>
          <w:tcPr>
            <w:tcW w:w="6879" w:type="dxa"/>
            <w:gridSpan w:val="4"/>
          </w:tcPr>
          <w:p w:rsidR="00716CFF" w:rsidRPr="002F3CE3" w:rsidRDefault="00E126A9" w:rsidP="00716CFF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>
              <w:t xml:space="preserve">Comentarios: </w:t>
            </w:r>
            <w:r w:rsidRPr="00E126A9">
              <w:t>Dr. Agustín Grijalva Monteverde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16CFF" w:rsidRPr="00583AC2" w:rsidRDefault="00716CFF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10:</w:t>
            </w:r>
            <w:r w:rsidR="00976155">
              <w:rPr>
                <w:rFonts w:ascii="Arial" w:hAnsi="Arial" w:cs="Arial"/>
                <w:b/>
                <w:szCs w:val="20"/>
              </w:rPr>
              <w:t>15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– 10:</w:t>
            </w:r>
            <w:r w:rsidR="00976155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</w:tr>
      <w:tr w:rsidR="00716CFF" w:rsidRPr="002F3CE3" w:rsidTr="00AB4D93">
        <w:trPr>
          <w:trHeight w:val="392"/>
        </w:trPr>
        <w:tc>
          <w:tcPr>
            <w:tcW w:w="2044" w:type="dxa"/>
            <w:gridSpan w:val="3"/>
            <w:tcBorders>
              <w:bottom w:val="single" w:sz="4" w:space="0" w:color="auto"/>
            </w:tcBorders>
          </w:tcPr>
          <w:p w:rsidR="00716CFF" w:rsidRPr="002F3CE3" w:rsidRDefault="00E126A9" w:rsidP="00716CFF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 w:rsidRPr="00E126A9">
              <w:t>Erik Morales Mercado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:rsidR="00716CFF" w:rsidRPr="00416E90" w:rsidRDefault="00E126A9" w:rsidP="00716CFF">
            <w:pPr>
              <w:pStyle w:val="Prrafodelista"/>
              <w:spacing w:after="0"/>
              <w:ind w:left="28"/>
              <w:jc w:val="both"/>
              <w:rPr>
                <w:rFonts w:ascii="Arial" w:hAnsi="Arial" w:cs="Arial"/>
                <w:color w:val="1F497D"/>
                <w:szCs w:val="20"/>
              </w:rPr>
            </w:pPr>
            <w:r w:rsidRPr="00E126A9">
              <w:t>La integral y el uso de geometría dinámica</w:t>
            </w:r>
            <w:r w:rsidR="0026496F">
              <w:t>.</w:t>
            </w:r>
          </w:p>
        </w:tc>
      </w:tr>
      <w:tr w:rsidR="00716CFF" w:rsidRPr="002F3CE3" w:rsidTr="00594C72">
        <w:trPr>
          <w:trHeight w:val="392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vAlign w:val="center"/>
          </w:tcPr>
          <w:p w:rsidR="00716CFF" w:rsidRPr="002F3CE3" w:rsidRDefault="00E126A9" w:rsidP="00716CFF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>
              <w:t xml:space="preserve">Comentarios: </w:t>
            </w:r>
            <w:r w:rsidRPr="00E126A9">
              <w:t>Dr. Ramiro Ávila Godoy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16CFF" w:rsidRPr="00583AC2" w:rsidRDefault="00716CFF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10:</w:t>
            </w:r>
            <w:r w:rsidR="00976155">
              <w:rPr>
                <w:rFonts w:ascii="Arial" w:hAnsi="Arial" w:cs="Arial"/>
                <w:b/>
                <w:szCs w:val="20"/>
              </w:rPr>
              <w:t>4</w:t>
            </w:r>
            <w:r w:rsidRPr="00583AC2">
              <w:rPr>
                <w:rFonts w:ascii="Arial" w:hAnsi="Arial" w:cs="Arial"/>
                <w:b/>
                <w:szCs w:val="20"/>
              </w:rPr>
              <w:t>0 – 1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 w:rsidRPr="00583AC2">
              <w:rPr>
                <w:rFonts w:ascii="Arial" w:hAnsi="Arial" w:cs="Arial"/>
                <w:b/>
                <w:szCs w:val="20"/>
              </w:rPr>
              <w:t>:</w:t>
            </w:r>
            <w:r w:rsidR="00976155">
              <w:rPr>
                <w:rFonts w:ascii="Arial" w:hAnsi="Arial" w:cs="Arial"/>
                <w:b/>
                <w:szCs w:val="20"/>
              </w:rPr>
              <w:t>00</w:t>
            </w:r>
          </w:p>
        </w:tc>
      </w:tr>
      <w:tr w:rsidR="00716CFF" w:rsidRPr="002F3CE3" w:rsidTr="00AB4D93">
        <w:trPr>
          <w:trHeight w:val="392"/>
        </w:trPr>
        <w:tc>
          <w:tcPr>
            <w:tcW w:w="2044" w:type="dxa"/>
            <w:gridSpan w:val="3"/>
            <w:tcBorders>
              <w:bottom w:val="single" w:sz="4" w:space="0" w:color="auto"/>
            </w:tcBorders>
          </w:tcPr>
          <w:p w:rsidR="00716CFF" w:rsidRPr="002F3CE3" w:rsidRDefault="00E126A9" w:rsidP="00716CFF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 w:rsidRPr="00E126A9">
              <w:t>José María Hinojosa Gastélum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:rsidR="00716CFF" w:rsidRPr="002F3CE3" w:rsidRDefault="0026496F" w:rsidP="00E126A9">
            <w:pPr>
              <w:spacing w:before="60" w:after="0" w:line="240" w:lineRule="auto"/>
              <w:ind w:left="28"/>
              <w:jc w:val="both"/>
              <w:rPr>
                <w:rFonts w:ascii="Arial" w:hAnsi="Arial" w:cs="Arial"/>
                <w:b/>
                <w:color w:val="1F497D"/>
                <w:szCs w:val="20"/>
              </w:rPr>
            </w:pPr>
            <w:r>
              <w:t>Movimiento c</w:t>
            </w:r>
            <w:r w:rsidR="00E126A9" w:rsidRPr="00E126A9">
              <w:t xml:space="preserve">orporizado: </w:t>
            </w:r>
            <w:r w:rsidR="00BD3585">
              <w:t>diseño</w:t>
            </w:r>
            <w:r>
              <w:t xml:space="preserve"> de actividades didácticas para la función lineal en s</w:t>
            </w:r>
            <w:r w:rsidR="00E126A9" w:rsidRPr="00E126A9">
              <w:t>ecundaria</w:t>
            </w:r>
            <w:r>
              <w:t>.</w:t>
            </w:r>
          </w:p>
        </w:tc>
      </w:tr>
      <w:tr w:rsidR="00716CFF" w:rsidRPr="002F3CE3" w:rsidTr="00AB4D93">
        <w:trPr>
          <w:trHeight w:val="353"/>
        </w:trPr>
        <w:tc>
          <w:tcPr>
            <w:tcW w:w="6879" w:type="dxa"/>
            <w:gridSpan w:val="4"/>
            <w:tcBorders>
              <w:top w:val="single" w:sz="4" w:space="0" w:color="auto"/>
            </w:tcBorders>
          </w:tcPr>
          <w:p w:rsidR="00716CFF" w:rsidRPr="002F3CE3" w:rsidRDefault="00E126A9" w:rsidP="00716CFF">
            <w:pPr>
              <w:spacing w:before="60" w:after="0" w:line="240" w:lineRule="auto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>
              <w:t xml:space="preserve">Comentarios: </w:t>
            </w:r>
            <w:r w:rsidRPr="00E126A9">
              <w:t>Dr. Ramiro Ávila Godoy</w:t>
            </w:r>
          </w:p>
        </w:tc>
      </w:tr>
      <w:tr w:rsidR="00716CFF" w:rsidRPr="002F3CE3" w:rsidTr="00AB4D93">
        <w:trPr>
          <w:trHeight w:val="1012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716CFF" w:rsidP="00716CFF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  <w:p w:rsidR="00716CFF" w:rsidRPr="00583AC2" w:rsidRDefault="00716CFF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11:</w:t>
            </w:r>
            <w:r w:rsidR="00976155">
              <w:rPr>
                <w:rFonts w:ascii="Arial" w:hAnsi="Arial" w:cs="Arial"/>
                <w:b/>
                <w:szCs w:val="20"/>
              </w:rPr>
              <w:t>00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– 11:</w:t>
            </w:r>
            <w:r w:rsidR="00976155">
              <w:rPr>
                <w:rFonts w:ascii="Arial" w:hAnsi="Arial" w:cs="Arial"/>
                <w:b/>
                <w:szCs w:val="20"/>
              </w:rPr>
              <w:t>20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RECESO</w:t>
            </w:r>
          </w:p>
          <w:p w:rsidR="00716CFF" w:rsidRPr="002F3CE3" w:rsidRDefault="00716CFF" w:rsidP="00716CFF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6CFF" w:rsidRPr="002F3CE3" w:rsidTr="00AB4D93">
        <w:trPr>
          <w:trHeight w:val="380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583AC2" w:rsidRDefault="00716CFF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lastRenderedPageBreak/>
              <w:t>11:</w:t>
            </w:r>
            <w:r w:rsidR="00976155">
              <w:rPr>
                <w:rFonts w:ascii="Arial" w:hAnsi="Arial" w:cs="Arial"/>
                <w:b/>
                <w:szCs w:val="20"/>
              </w:rPr>
              <w:t>20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– 1</w:t>
            </w:r>
            <w:r w:rsidR="00976155">
              <w:rPr>
                <w:rFonts w:ascii="Arial" w:hAnsi="Arial" w:cs="Arial"/>
                <w:b/>
                <w:szCs w:val="20"/>
              </w:rPr>
              <w:t>1</w:t>
            </w:r>
            <w:r w:rsidRPr="00583AC2">
              <w:rPr>
                <w:rFonts w:ascii="Arial" w:hAnsi="Arial" w:cs="Arial"/>
                <w:b/>
                <w:szCs w:val="20"/>
              </w:rPr>
              <w:t>:</w:t>
            </w:r>
            <w:r w:rsidR="00976155">
              <w:rPr>
                <w:rFonts w:ascii="Arial" w:hAnsi="Arial" w:cs="Arial"/>
                <w:b/>
                <w:szCs w:val="20"/>
              </w:rPr>
              <w:t>4</w:t>
            </w:r>
            <w:r w:rsidRPr="00583AC2">
              <w:rPr>
                <w:rFonts w:ascii="Arial" w:hAnsi="Arial" w:cs="Arial"/>
                <w:b/>
                <w:szCs w:val="20"/>
              </w:rPr>
              <w:t>0</w:t>
            </w:r>
          </w:p>
        </w:tc>
      </w:tr>
      <w:tr w:rsidR="00716CFF" w:rsidRPr="002F3CE3" w:rsidTr="00AB4D93">
        <w:trPr>
          <w:trHeight w:val="353"/>
        </w:trPr>
        <w:tc>
          <w:tcPr>
            <w:tcW w:w="2022" w:type="dxa"/>
            <w:gridSpan w:val="2"/>
          </w:tcPr>
          <w:p w:rsidR="00716CFF" w:rsidRPr="002F3CE3" w:rsidRDefault="002C402C" w:rsidP="00716CF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>
              <w:t xml:space="preserve">Daniel </w:t>
            </w:r>
            <w:proofErr w:type="spellStart"/>
            <w:r>
              <w:t>Rubal</w:t>
            </w:r>
            <w:proofErr w:type="spellEnd"/>
            <w:r>
              <w:t xml:space="preserve"> Valencia</w:t>
            </w:r>
          </w:p>
        </w:tc>
        <w:tc>
          <w:tcPr>
            <w:tcW w:w="4857" w:type="dxa"/>
            <w:gridSpan w:val="2"/>
          </w:tcPr>
          <w:p w:rsidR="00716CFF" w:rsidRPr="002F3CE3" w:rsidRDefault="002C402C" w:rsidP="00E12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1F497D"/>
                <w:szCs w:val="20"/>
              </w:rPr>
            </w:pPr>
            <w:r>
              <w:t>Secuencia de actividades didácticas para promover la construcción de la noción de ecuación diferencial ordinaria.</w:t>
            </w:r>
          </w:p>
        </w:tc>
      </w:tr>
      <w:tr w:rsidR="00716CFF" w:rsidRPr="002F3CE3" w:rsidTr="00AB4D93">
        <w:trPr>
          <w:trHeight w:val="362"/>
        </w:trPr>
        <w:tc>
          <w:tcPr>
            <w:tcW w:w="6879" w:type="dxa"/>
            <w:gridSpan w:val="4"/>
          </w:tcPr>
          <w:p w:rsidR="000F6286" w:rsidRPr="00120AE7" w:rsidRDefault="00E126A9" w:rsidP="00716C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t xml:space="preserve">Comentarios: </w:t>
            </w:r>
            <w:r w:rsidR="003C7381">
              <w:t>Dr. José Ramón Jiménez Rodríguez</w:t>
            </w:r>
          </w:p>
        </w:tc>
      </w:tr>
      <w:tr w:rsidR="00716CFF" w:rsidRPr="00583AC2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976155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11:45 – 12:05</w:t>
            </w:r>
          </w:p>
        </w:tc>
      </w:tr>
      <w:tr w:rsidR="00716CFF" w:rsidRPr="002F3CE3" w:rsidTr="00AB4D93">
        <w:trPr>
          <w:trHeight w:val="371"/>
        </w:trPr>
        <w:tc>
          <w:tcPr>
            <w:tcW w:w="1985" w:type="dxa"/>
            <w:vAlign w:val="center"/>
          </w:tcPr>
          <w:p w:rsidR="00716CFF" w:rsidRPr="002F3CE3" w:rsidRDefault="002C402C" w:rsidP="00716CFF">
            <w:pPr>
              <w:spacing w:after="0"/>
              <w:jc w:val="center"/>
              <w:rPr>
                <w:rFonts w:ascii="Arial" w:hAnsi="Arial" w:cs="Arial"/>
                <w:color w:val="002060"/>
              </w:rPr>
            </w:pPr>
            <w:r>
              <w:t>Karla Leticia López Arreola</w:t>
            </w:r>
          </w:p>
        </w:tc>
        <w:tc>
          <w:tcPr>
            <w:tcW w:w="4894" w:type="dxa"/>
            <w:gridSpan w:val="3"/>
            <w:vAlign w:val="center"/>
          </w:tcPr>
          <w:p w:rsidR="00716CFF" w:rsidRPr="00E126A9" w:rsidRDefault="002C402C" w:rsidP="00E126A9">
            <w:pPr>
              <w:pStyle w:val="Prrafodelista"/>
              <w:spacing w:after="0"/>
              <w:ind w:left="28"/>
              <w:jc w:val="both"/>
            </w:pPr>
            <w:r>
              <w:t>Intentando componer la brújula: hacia una reorientación de las investigaciones educativas sobre la enseñanza y el aprendizaje del Cálculo.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vAlign w:val="center"/>
          </w:tcPr>
          <w:p w:rsidR="000F6286" w:rsidRPr="00120AE7" w:rsidRDefault="00E126A9" w:rsidP="00716C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t xml:space="preserve">Comentarios: </w:t>
            </w:r>
            <w:r w:rsidR="003C7381">
              <w:t>Dr. Agustín Grijalva Monteverde</w:t>
            </w:r>
          </w:p>
        </w:tc>
      </w:tr>
      <w:tr w:rsidR="00716CFF" w:rsidRPr="00583AC2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583AC2" w:rsidRDefault="00976155" w:rsidP="00716CF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12:10 – 12:30</w:t>
            </w:r>
          </w:p>
        </w:tc>
      </w:tr>
      <w:tr w:rsidR="00716CFF" w:rsidRPr="002F3CE3" w:rsidTr="00AB4D93">
        <w:trPr>
          <w:trHeight w:val="371"/>
        </w:trPr>
        <w:tc>
          <w:tcPr>
            <w:tcW w:w="1985" w:type="dxa"/>
            <w:vAlign w:val="center"/>
          </w:tcPr>
          <w:p w:rsidR="00716CFF" w:rsidRPr="00A96A00" w:rsidRDefault="00E126A9" w:rsidP="00A96A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126A9">
              <w:t>Nancy Haydee Vargas Ceballos</w:t>
            </w:r>
          </w:p>
        </w:tc>
        <w:tc>
          <w:tcPr>
            <w:tcW w:w="4894" w:type="dxa"/>
            <w:gridSpan w:val="3"/>
            <w:vAlign w:val="center"/>
          </w:tcPr>
          <w:p w:rsidR="00716CFF" w:rsidRPr="002F3CE3" w:rsidRDefault="00E126A9" w:rsidP="00716CFF">
            <w:pPr>
              <w:pStyle w:val="Prrafodelista"/>
              <w:spacing w:after="0"/>
              <w:ind w:left="28"/>
              <w:jc w:val="both"/>
              <w:rPr>
                <w:rFonts w:ascii="Arial" w:hAnsi="Arial" w:cs="Arial"/>
                <w:b/>
                <w:color w:val="1F497D"/>
                <w:szCs w:val="20"/>
              </w:rPr>
            </w:pPr>
            <w:r w:rsidRPr="00E126A9">
              <w:t>Un estudio acerca de la argumentación geométrica de docentes de secundaria.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</w:tcPr>
          <w:p w:rsidR="00716CFF" w:rsidRPr="002F3CE3" w:rsidRDefault="00E126A9" w:rsidP="00716CFF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>
              <w:t xml:space="preserve">Comentarios: </w:t>
            </w:r>
            <w:r w:rsidRPr="00E126A9">
              <w:t>Dr. Jorge Ruperto Vargas Castro</w:t>
            </w:r>
          </w:p>
        </w:tc>
      </w:tr>
      <w:tr w:rsidR="00716CFF" w:rsidRPr="002F3CE3" w:rsidTr="00CF23BD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E126A9" w:rsidP="00E126A9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</w:pPr>
            <w:r w:rsidRPr="00E126A9">
              <w:rPr>
                <w:rFonts w:ascii="Arial" w:hAnsi="Arial" w:cs="Arial"/>
                <w:b/>
                <w:szCs w:val="20"/>
              </w:rPr>
              <w:t>12:35 – 12:55</w:t>
            </w:r>
          </w:p>
        </w:tc>
      </w:tr>
      <w:tr w:rsidR="00716CFF" w:rsidRPr="002F3CE3" w:rsidTr="00AB4D93">
        <w:trPr>
          <w:trHeight w:val="371"/>
        </w:trPr>
        <w:tc>
          <w:tcPr>
            <w:tcW w:w="1985" w:type="dxa"/>
            <w:shd w:val="clear" w:color="auto" w:fill="FFFFFF" w:themeFill="background1"/>
          </w:tcPr>
          <w:p w:rsidR="00716CFF" w:rsidRPr="00A96A00" w:rsidRDefault="00E126A9" w:rsidP="00A96A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126A9">
              <w:t>Jesús Rafael Noriega Mendoza</w:t>
            </w: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716CFF" w:rsidRPr="002F3CE3" w:rsidRDefault="00E126A9" w:rsidP="00E126A9">
            <w:pPr>
              <w:tabs>
                <w:tab w:val="left" w:pos="2845"/>
              </w:tabs>
              <w:spacing w:before="60" w:after="60" w:line="240" w:lineRule="auto"/>
              <w:jc w:val="both"/>
            </w:pPr>
            <w:r w:rsidRPr="00E126A9">
              <w:t xml:space="preserve">Estudio sobre el aprendizaje de las leyes de </w:t>
            </w:r>
            <w:proofErr w:type="spellStart"/>
            <w:r w:rsidR="00C96575">
              <w:t>De</w:t>
            </w:r>
            <w:proofErr w:type="spellEnd"/>
            <w:r w:rsidR="00C96575">
              <w:t xml:space="preserve"> </w:t>
            </w:r>
            <w:r w:rsidRPr="00E126A9">
              <w:t>Morgan desde la teoría APOE</w:t>
            </w:r>
            <w:r w:rsidR="0026496F">
              <w:t>.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716CFF" w:rsidRPr="002F3CE3" w:rsidRDefault="00E126A9" w:rsidP="00716CFF">
            <w:pPr>
              <w:spacing w:before="60" w:after="60" w:line="240" w:lineRule="auto"/>
              <w:jc w:val="center"/>
            </w:pPr>
            <w:r>
              <w:t xml:space="preserve">Comentarios: </w:t>
            </w:r>
            <w:r w:rsidRPr="00E126A9">
              <w:t>M</w:t>
            </w:r>
            <w:r w:rsidR="003C7381">
              <w:t>.</w:t>
            </w:r>
            <w:r w:rsidRPr="00E126A9">
              <w:t>C</w:t>
            </w:r>
            <w:r w:rsidR="003C7381">
              <w:t>.</w:t>
            </w:r>
            <w:r w:rsidRPr="00E126A9">
              <w:t xml:space="preserve"> Ana Guadalupe Del Castillo Bojórquez</w:t>
            </w:r>
          </w:p>
        </w:tc>
      </w:tr>
      <w:tr w:rsidR="00716CFF" w:rsidRPr="002F3CE3" w:rsidTr="00CF23BD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716CFF" w:rsidRPr="002F3CE3" w:rsidRDefault="00E126A9" w:rsidP="00E126A9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</w:pPr>
            <w:r w:rsidRPr="00E126A9">
              <w:rPr>
                <w:rFonts w:ascii="Arial" w:hAnsi="Arial" w:cs="Arial"/>
                <w:b/>
                <w:szCs w:val="20"/>
              </w:rPr>
              <w:t>13:00 – 13:20</w:t>
            </w:r>
          </w:p>
        </w:tc>
      </w:tr>
      <w:tr w:rsidR="00716CFF" w:rsidRPr="002F3CE3" w:rsidTr="00AB4D93">
        <w:trPr>
          <w:trHeight w:val="371"/>
        </w:trPr>
        <w:tc>
          <w:tcPr>
            <w:tcW w:w="1985" w:type="dxa"/>
            <w:shd w:val="clear" w:color="auto" w:fill="FFFFFF" w:themeFill="background1"/>
          </w:tcPr>
          <w:p w:rsidR="00716CFF" w:rsidRPr="00A96A00" w:rsidRDefault="00E126A9" w:rsidP="00A96A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126A9">
              <w:t>Elizabeth Vásquez Tirado</w:t>
            </w: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716CFF" w:rsidRPr="00A96A00" w:rsidRDefault="00E126A9" w:rsidP="00E126A9">
            <w:pPr>
              <w:tabs>
                <w:tab w:val="left" w:pos="2845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6A9">
              <w:t>Diseño de actividades para promover significados de las fracciones en niños de sexto grado de primaria</w:t>
            </w:r>
            <w:r w:rsidR="0026496F">
              <w:t>.</w:t>
            </w:r>
          </w:p>
        </w:tc>
      </w:tr>
      <w:tr w:rsidR="00716CFF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716CFF" w:rsidRPr="002F3CE3" w:rsidRDefault="00E126A9" w:rsidP="00716CFF">
            <w:pPr>
              <w:spacing w:before="60" w:after="60" w:line="240" w:lineRule="auto"/>
              <w:jc w:val="center"/>
            </w:pPr>
            <w:r>
              <w:t xml:space="preserve">Comentarios: </w:t>
            </w:r>
            <w:r w:rsidRPr="00E126A9">
              <w:t>Dr. Jorge Ruperto Vargas Castro</w:t>
            </w:r>
          </w:p>
        </w:tc>
      </w:tr>
      <w:tr w:rsidR="00E37CBF" w:rsidRPr="00583AC2" w:rsidTr="00C7387C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E21E3" w:rsidRDefault="00DE21E3" w:rsidP="00C7387C">
            <w:pPr>
              <w:tabs>
                <w:tab w:val="center" w:pos="3246"/>
                <w:tab w:val="left" w:pos="4478"/>
              </w:tabs>
              <w:spacing w:before="60" w:after="60" w:line="240" w:lineRule="auto"/>
              <w:rPr>
                <w:rFonts w:ascii="Arial" w:hAnsi="Arial" w:cs="Arial"/>
                <w:b/>
                <w:szCs w:val="20"/>
              </w:rPr>
            </w:pPr>
          </w:p>
          <w:p w:rsidR="00E37CBF" w:rsidRDefault="00E126A9" w:rsidP="00E37CBF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13:25</w:t>
            </w:r>
            <w:r w:rsidR="00E37CBF" w:rsidRPr="00583AC2">
              <w:rPr>
                <w:rFonts w:ascii="Arial" w:hAnsi="Arial" w:cs="Arial"/>
                <w:b/>
                <w:szCs w:val="20"/>
              </w:rPr>
              <w:t xml:space="preserve"> </w:t>
            </w:r>
            <w:r w:rsidR="00E37CBF">
              <w:rPr>
                <w:rFonts w:ascii="Arial" w:hAnsi="Arial" w:cs="Arial"/>
                <w:b/>
                <w:szCs w:val="20"/>
              </w:rPr>
              <w:t>CLAUSURA</w:t>
            </w:r>
          </w:p>
          <w:p w:rsidR="00E37CBF" w:rsidRDefault="00E37CBF" w:rsidP="00C7387C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C29B3">
              <w:rPr>
                <w:rFonts w:ascii="Arial" w:hAnsi="Arial" w:cs="Arial"/>
                <w:b/>
                <w:szCs w:val="20"/>
              </w:rPr>
              <w:t>Dra. Silvia Elena Ibarra Olmos</w:t>
            </w:r>
          </w:p>
          <w:p w:rsidR="00C7387C" w:rsidRDefault="00C7387C" w:rsidP="00C7387C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7387C" w:rsidRPr="00583AC2" w:rsidRDefault="00C7387C" w:rsidP="00C7387C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126A9" w:rsidRDefault="00E126A9" w:rsidP="00072370">
      <w:pPr>
        <w:spacing w:after="0" w:line="240" w:lineRule="auto"/>
        <w:jc w:val="center"/>
      </w:pPr>
    </w:p>
    <w:p w:rsidR="00E126A9" w:rsidRDefault="00E126A9">
      <w:pPr>
        <w:spacing w:after="0" w:line="240" w:lineRule="auto"/>
      </w:pPr>
    </w:p>
    <w:p w:rsidR="000B064A" w:rsidRDefault="000B064A">
      <w:pPr>
        <w:spacing w:after="0" w:line="240" w:lineRule="auto"/>
      </w:pPr>
    </w:p>
    <w:p w:rsidR="000B064A" w:rsidRDefault="000B064A">
      <w:pPr>
        <w:spacing w:after="0" w:line="240" w:lineRule="auto"/>
      </w:pPr>
    </w:p>
    <w:p w:rsidR="000B064A" w:rsidRDefault="000B064A">
      <w:pPr>
        <w:spacing w:after="0" w:line="240" w:lineRule="auto"/>
      </w:pPr>
    </w:p>
    <w:p w:rsidR="006C5559" w:rsidRDefault="006C5559" w:rsidP="000E1EAF">
      <w:pPr>
        <w:spacing w:after="0" w:line="240" w:lineRule="auto"/>
      </w:pPr>
    </w:p>
    <w:p w:rsidR="009D59F0" w:rsidRDefault="009D59F0" w:rsidP="000E1EAF">
      <w:pPr>
        <w:spacing w:after="0" w:line="240" w:lineRule="auto"/>
      </w:pPr>
    </w:p>
    <w:p w:rsidR="006F3F81" w:rsidRDefault="00541EDC" w:rsidP="00122588">
      <w:pPr>
        <w:spacing w:after="0" w:line="240" w:lineRule="auto"/>
      </w:pPr>
      <w:r w:rsidRPr="00B66451">
        <w:rPr>
          <w:noProof/>
          <w:lang w:eastAsia="es-MX"/>
        </w:rPr>
        <w:drawing>
          <wp:anchor distT="0" distB="0" distL="114300" distR="114300" simplePos="0" relativeHeight="251660800" behindDoc="0" locked="0" layoutInCell="1" allowOverlap="0" wp14:anchorId="621EDCFB" wp14:editId="55108231">
            <wp:simplePos x="0" y="0"/>
            <wp:positionH relativeFrom="column">
              <wp:posOffset>1414326</wp:posOffset>
            </wp:positionH>
            <wp:positionV relativeFrom="paragraph">
              <wp:posOffset>9525</wp:posOffset>
            </wp:positionV>
            <wp:extent cx="1447800" cy="1244600"/>
            <wp:effectExtent l="0" t="0" r="0" b="0"/>
            <wp:wrapNone/>
            <wp:docPr id="13" name="Imagen 5" descr="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588" w:rsidRPr="00B66451" w:rsidRDefault="00122588" w:rsidP="00122588">
      <w:pPr>
        <w:spacing w:after="0" w:line="240" w:lineRule="auto"/>
      </w:pPr>
    </w:p>
    <w:p w:rsidR="006F3F81" w:rsidRPr="00B66451" w:rsidRDefault="006F3F81" w:rsidP="00072370">
      <w:pPr>
        <w:spacing w:after="0" w:line="240" w:lineRule="auto"/>
        <w:jc w:val="center"/>
      </w:pPr>
    </w:p>
    <w:p w:rsidR="006F3F81" w:rsidRPr="00B66451" w:rsidRDefault="006F3F81" w:rsidP="00072370">
      <w:pPr>
        <w:spacing w:after="0" w:line="240" w:lineRule="auto"/>
        <w:jc w:val="center"/>
      </w:pPr>
    </w:p>
    <w:p w:rsidR="006F3F81" w:rsidRPr="00B66451" w:rsidRDefault="006F3F81" w:rsidP="00072370">
      <w:pPr>
        <w:spacing w:after="0" w:line="240" w:lineRule="auto"/>
        <w:jc w:val="center"/>
      </w:pPr>
    </w:p>
    <w:p w:rsidR="00B51A24" w:rsidRPr="00B66451" w:rsidRDefault="00B51A24" w:rsidP="00072370">
      <w:pPr>
        <w:spacing w:after="0" w:line="240" w:lineRule="auto"/>
        <w:jc w:val="center"/>
      </w:pPr>
    </w:p>
    <w:p w:rsidR="00B51A24" w:rsidRPr="00B66451" w:rsidRDefault="00B51A24" w:rsidP="00072370">
      <w:pPr>
        <w:spacing w:after="0" w:line="240" w:lineRule="auto"/>
        <w:jc w:val="center"/>
      </w:pPr>
    </w:p>
    <w:p w:rsidR="00B51A24" w:rsidRPr="00B66451" w:rsidRDefault="00B51A24" w:rsidP="00072370">
      <w:pPr>
        <w:spacing w:after="0" w:line="240" w:lineRule="auto"/>
        <w:jc w:val="center"/>
      </w:pPr>
    </w:p>
    <w:p w:rsidR="00122588" w:rsidRPr="00B66451" w:rsidRDefault="00122588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</w:p>
    <w:p w:rsidR="00937B6A" w:rsidRPr="00B66451" w:rsidRDefault="00937B6A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  <w:r w:rsidRPr="00B66451">
        <w:rPr>
          <w:rStyle w:val="Textoennegrita"/>
          <w:rFonts w:ascii="Verdana" w:hAnsi="Verdana"/>
          <w:sz w:val="18"/>
          <w:szCs w:val="18"/>
          <w:lang w:val="es-MX"/>
        </w:rPr>
        <w:t>DIRECTORIO</w:t>
      </w: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</w:p>
    <w:p w:rsidR="00B51A24" w:rsidRPr="00B66451" w:rsidRDefault="00E126A9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  <w:r w:rsidRPr="00E126A9">
        <w:rPr>
          <w:rStyle w:val="Textoennegrita"/>
          <w:rFonts w:ascii="Verdana" w:hAnsi="Verdana"/>
          <w:sz w:val="18"/>
          <w:szCs w:val="18"/>
          <w:lang w:val="es-MX"/>
        </w:rPr>
        <w:t>Dr. Enrique Fernando Velázquez Contreras</w:t>
      </w: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Style w:val="Textoennegrita"/>
          <w:rFonts w:ascii="Verdana" w:hAnsi="Verdana"/>
          <w:b w:val="0"/>
          <w:sz w:val="18"/>
          <w:szCs w:val="18"/>
          <w:lang w:val="es-MX"/>
        </w:rPr>
      </w:pPr>
      <w:r w:rsidRPr="00B66451">
        <w:rPr>
          <w:rStyle w:val="Textoennegrita"/>
          <w:rFonts w:ascii="Verdana" w:hAnsi="Verdana"/>
          <w:b w:val="0"/>
          <w:sz w:val="18"/>
          <w:szCs w:val="18"/>
          <w:lang w:val="es-MX"/>
        </w:rPr>
        <w:t>Rector de la Universidad de Sonora</w:t>
      </w: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Style w:val="Textoennegrita"/>
          <w:rFonts w:ascii="Verdana" w:hAnsi="Verdana"/>
          <w:b w:val="0"/>
          <w:sz w:val="18"/>
          <w:szCs w:val="18"/>
          <w:lang w:val="es-MX"/>
        </w:rPr>
      </w:pPr>
    </w:p>
    <w:p w:rsidR="00E126A9" w:rsidRDefault="00E126A9" w:rsidP="00B51A24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Fonts w:ascii="Verdana" w:hAnsi="Verdana"/>
          <w:b/>
          <w:bCs/>
          <w:sz w:val="18"/>
          <w:szCs w:val="18"/>
          <w:lang w:val="es-MX"/>
        </w:rPr>
      </w:pPr>
      <w:r w:rsidRPr="00E126A9">
        <w:rPr>
          <w:rFonts w:ascii="Verdana" w:hAnsi="Verdana"/>
          <w:b/>
          <w:bCs/>
          <w:sz w:val="18"/>
          <w:szCs w:val="18"/>
          <w:lang w:val="es-MX"/>
        </w:rPr>
        <w:t xml:space="preserve">Dr. Rodrigo Melendrez Amavizca </w:t>
      </w: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  <w:r w:rsidRPr="00B66451">
        <w:rPr>
          <w:rFonts w:ascii="Verdana" w:hAnsi="Verdana"/>
          <w:bCs/>
          <w:sz w:val="18"/>
          <w:szCs w:val="18"/>
          <w:lang w:val="es-MX"/>
        </w:rPr>
        <w:t>Director de la División de Ciencias Exactas y Naturales</w:t>
      </w:r>
    </w:p>
    <w:p w:rsidR="00B51A24" w:rsidRPr="00B66451" w:rsidRDefault="00D7197C" w:rsidP="00B51A24">
      <w:pPr>
        <w:pStyle w:val="NormalWeb"/>
        <w:shd w:val="clear" w:color="auto" w:fill="FFFFFF"/>
        <w:jc w:val="center"/>
        <w:rPr>
          <w:lang w:val="es-MX"/>
        </w:rPr>
      </w:pPr>
      <w:hyperlink r:id="rId12" w:history="1">
        <w:r w:rsidR="00B51A24" w:rsidRPr="00B66451">
          <w:rPr>
            <w:rStyle w:val="Textoennegrita"/>
            <w:rFonts w:ascii="Verdana" w:hAnsi="Verdana"/>
            <w:sz w:val="18"/>
            <w:szCs w:val="18"/>
            <w:lang w:val="es-MX"/>
          </w:rPr>
          <w:t>Dr.</w:t>
        </w:r>
      </w:hyperlink>
      <w:r w:rsidR="001B45BE">
        <w:rPr>
          <w:rStyle w:val="Textoennegrita"/>
          <w:rFonts w:ascii="Verdana" w:hAnsi="Verdana"/>
          <w:sz w:val="18"/>
          <w:szCs w:val="18"/>
          <w:lang w:val="es-MX"/>
        </w:rPr>
        <w:t xml:space="preserve"> Martín Gildardo García Alvarado</w:t>
      </w:r>
      <w:r w:rsidR="00B51A24" w:rsidRPr="00B66451">
        <w:rPr>
          <w:rStyle w:val="Textoennegrita"/>
          <w:lang w:val="es-MX"/>
        </w:rPr>
        <w:br/>
      </w:r>
      <w:r w:rsidR="00B51A24" w:rsidRPr="00B66451">
        <w:rPr>
          <w:rStyle w:val="txtnormal1"/>
          <w:lang w:val="es-MX"/>
        </w:rPr>
        <w:t>   </w:t>
      </w:r>
      <w:r w:rsidR="00B51A24" w:rsidRPr="00B66451">
        <w:rPr>
          <w:rStyle w:val="txtnormal1"/>
          <w:color w:val="auto"/>
          <w:lang w:val="es-MX"/>
        </w:rPr>
        <w:t>Jefe del Departamento de Matemáticas</w:t>
      </w:r>
      <w:r w:rsidR="00B51A24" w:rsidRPr="00B66451">
        <w:rPr>
          <w:rStyle w:val="txtnormal1"/>
          <w:lang w:val="es-MX"/>
        </w:rPr>
        <w:t>.</w:t>
      </w:r>
    </w:p>
    <w:p w:rsidR="00B51A24" w:rsidRPr="00B66451" w:rsidRDefault="00D7197C" w:rsidP="00B51A24">
      <w:pPr>
        <w:pStyle w:val="NormalWeb"/>
        <w:shd w:val="clear" w:color="auto" w:fill="FFFFFF"/>
        <w:jc w:val="center"/>
        <w:rPr>
          <w:rStyle w:val="txtnormal1"/>
          <w:color w:val="auto"/>
          <w:lang w:val="es-MX"/>
        </w:rPr>
      </w:pPr>
      <w:hyperlink r:id="rId13" w:history="1">
        <w:r w:rsidR="001B45BE">
          <w:rPr>
            <w:rStyle w:val="Textoennegrita"/>
            <w:rFonts w:ascii="Verdana" w:hAnsi="Verdana"/>
            <w:sz w:val="18"/>
            <w:szCs w:val="18"/>
            <w:lang w:val="es-MX"/>
          </w:rPr>
          <w:t>Dra.</w:t>
        </w:r>
      </w:hyperlink>
      <w:r w:rsidR="001B45BE">
        <w:rPr>
          <w:rStyle w:val="Textoennegrita"/>
          <w:rFonts w:ascii="Verdana" w:hAnsi="Verdana"/>
          <w:sz w:val="18"/>
          <w:szCs w:val="18"/>
          <w:lang w:val="es-MX"/>
        </w:rPr>
        <w:t xml:space="preserve"> Silvia Elena Ibarra Olmos</w:t>
      </w:r>
      <w:r w:rsidR="00B51A24" w:rsidRPr="00B66451">
        <w:rPr>
          <w:rFonts w:ascii="Verdana" w:hAnsi="Verdana"/>
          <w:color w:val="4D4D4D"/>
          <w:sz w:val="18"/>
          <w:szCs w:val="18"/>
          <w:lang w:val="es-MX"/>
        </w:rPr>
        <w:br/>
      </w:r>
      <w:r w:rsidR="00B51A24" w:rsidRPr="00B66451">
        <w:rPr>
          <w:rStyle w:val="txtnormal1"/>
          <w:lang w:val="es-MX"/>
        </w:rPr>
        <w:t>   </w:t>
      </w:r>
      <w:r w:rsidR="00B51A24" w:rsidRPr="00B66451">
        <w:rPr>
          <w:rStyle w:val="txtnormal1"/>
          <w:color w:val="auto"/>
          <w:lang w:val="es-MX"/>
        </w:rPr>
        <w:t>Coordinador</w:t>
      </w:r>
      <w:r w:rsidR="001B45BE">
        <w:rPr>
          <w:rStyle w:val="txtnormal1"/>
          <w:color w:val="auto"/>
          <w:lang w:val="es-MX"/>
        </w:rPr>
        <w:t>a</w:t>
      </w:r>
      <w:r w:rsidR="00B51A24" w:rsidRPr="00B66451">
        <w:rPr>
          <w:rStyle w:val="txtnormal1"/>
          <w:color w:val="auto"/>
          <w:lang w:val="es-MX"/>
        </w:rPr>
        <w:t xml:space="preserve"> del</w:t>
      </w:r>
      <w:r w:rsidR="0026496F">
        <w:rPr>
          <w:rStyle w:val="txtnormal1"/>
          <w:color w:val="auto"/>
          <w:lang w:val="es-MX"/>
        </w:rPr>
        <w:t xml:space="preserve"> Programa de Maestría en Matemát</w:t>
      </w:r>
      <w:r w:rsidR="00B51A24" w:rsidRPr="00B66451">
        <w:rPr>
          <w:rStyle w:val="txtnormal1"/>
          <w:color w:val="auto"/>
          <w:lang w:val="es-MX"/>
        </w:rPr>
        <w:t>ica Educativa</w:t>
      </w:r>
    </w:p>
    <w:p w:rsidR="00EB462F" w:rsidRPr="00B66451" w:rsidRDefault="00EB462F" w:rsidP="00B51A24">
      <w:pPr>
        <w:pStyle w:val="NormalWeb"/>
        <w:shd w:val="clear" w:color="auto" w:fill="FFFFFF"/>
        <w:jc w:val="center"/>
        <w:rPr>
          <w:rStyle w:val="txtnormal1"/>
          <w:color w:val="auto"/>
          <w:lang w:val="es-MX"/>
        </w:rPr>
      </w:pPr>
    </w:p>
    <w:p w:rsidR="00EB462F" w:rsidRPr="0026496F" w:rsidRDefault="00EB462F" w:rsidP="00B51A24">
      <w:pPr>
        <w:pStyle w:val="NormalWeb"/>
        <w:shd w:val="clear" w:color="auto" w:fill="FFFFFF"/>
        <w:jc w:val="center"/>
        <w:rPr>
          <w:rStyle w:val="txtnormal1"/>
          <w:color w:val="auto"/>
          <w:lang w:val="es-MX"/>
        </w:rPr>
      </w:pPr>
    </w:p>
    <w:sectPr w:rsidR="00EB462F" w:rsidRPr="0026496F" w:rsidSect="005E179C">
      <w:footerReference w:type="default" r:id="rId14"/>
      <w:pgSz w:w="7921" w:h="12242" w:orient="landscape" w:code="1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7C" w:rsidRDefault="00D7197C" w:rsidP="004908AA">
      <w:pPr>
        <w:spacing w:after="0" w:line="240" w:lineRule="auto"/>
      </w:pPr>
      <w:r>
        <w:separator/>
      </w:r>
    </w:p>
  </w:endnote>
  <w:endnote w:type="continuationSeparator" w:id="0">
    <w:p w:rsidR="00D7197C" w:rsidRDefault="00D7197C" w:rsidP="0049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5C" w:rsidRDefault="0012755C">
    <w:pPr>
      <w:pStyle w:val="Piedepgina"/>
      <w:jc w:val="center"/>
    </w:pPr>
  </w:p>
  <w:p w:rsidR="009D59F0" w:rsidRDefault="009D59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7C" w:rsidRDefault="00D7197C" w:rsidP="004908AA">
      <w:pPr>
        <w:spacing w:after="0" w:line="240" w:lineRule="auto"/>
      </w:pPr>
      <w:r>
        <w:separator/>
      </w:r>
    </w:p>
  </w:footnote>
  <w:footnote w:type="continuationSeparator" w:id="0">
    <w:p w:rsidR="00D7197C" w:rsidRDefault="00D7197C" w:rsidP="0049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D5D"/>
    <w:multiLevelType w:val="hybridMultilevel"/>
    <w:tmpl w:val="66868D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43E8"/>
    <w:multiLevelType w:val="hybridMultilevel"/>
    <w:tmpl w:val="BE2C42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CF"/>
    <w:rsid w:val="00005802"/>
    <w:rsid w:val="00013F96"/>
    <w:rsid w:val="000140A9"/>
    <w:rsid w:val="0001489E"/>
    <w:rsid w:val="00016874"/>
    <w:rsid w:val="00016F5F"/>
    <w:rsid w:val="0001707A"/>
    <w:rsid w:val="00024C08"/>
    <w:rsid w:val="0002542A"/>
    <w:rsid w:val="00025C26"/>
    <w:rsid w:val="00031AD1"/>
    <w:rsid w:val="000363DB"/>
    <w:rsid w:val="00036E59"/>
    <w:rsid w:val="0004181B"/>
    <w:rsid w:val="000442BA"/>
    <w:rsid w:val="00061E20"/>
    <w:rsid w:val="000659FB"/>
    <w:rsid w:val="00066BF3"/>
    <w:rsid w:val="00072370"/>
    <w:rsid w:val="00072627"/>
    <w:rsid w:val="00074A78"/>
    <w:rsid w:val="00090C50"/>
    <w:rsid w:val="000923D0"/>
    <w:rsid w:val="0009710F"/>
    <w:rsid w:val="00097BB5"/>
    <w:rsid w:val="000A2D37"/>
    <w:rsid w:val="000A5005"/>
    <w:rsid w:val="000A69E5"/>
    <w:rsid w:val="000B064A"/>
    <w:rsid w:val="000B172D"/>
    <w:rsid w:val="000B2537"/>
    <w:rsid w:val="000C32AA"/>
    <w:rsid w:val="000C47E3"/>
    <w:rsid w:val="000C5A2F"/>
    <w:rsid w:val="000D0E91"/>
    <w:rsid w:val="000D20F1"/>
    <w:rsid w:val="000D3275"/>
    <w:rsid w:val="000D427B"/>
    <w:rsid w:val="000D4B1B"/>
    <w:rsid w:val="000D64AA"/>
    <w:rsid w:val="000E09E1"/>
    <w:rsid w:val="000E0D1D"/>
    <w:rsid w:val="000E0F3A"/>
    <w:rsid w:val="000E1EAF"/>
    <w:rsid w:val="000E3C87"/>
    <w:rsid w:val="000F06FE"/>
    <w:rsid w:val="000F1CE3"/>
    <w:rsid w:val="000F6286"/>
    <w:rsid w:val="00102B7C"/>
    <w:rsid w:val="0010426F"/>
    <w:rsid w:val="00105175"/>
    <w:rsid w:val="00106DAD"/>
    <w:rsid w:val="00110340"/>
    <w:rsid w:val="001118FE"/>
    <w:rsid w:val="00113A4B"/>
    <w:rsid w:val="00116EAD"/>
    <w:rsid w:val="00117F5B"/>
    <w:rsid w:val="00120696"/>
    <w:rsid w:val="00120AE7"/>
    <w:rsid w:val="00122588"/>
    <w:rsid w:val="00123179"/>
    <w:rsid w:val="001245E8"/>
    <w:rsid w:val="00124D53"/>
    <w:rsid w:val="0012755C"/>
    <w:rsid w:val="001276F1"/>
    <w:rsid w:val="00130EED"/>
    <w:rsid w:val="00133DF5"/>
    <w:rsid w:val="00134B3D"/>
    <w:rsid w:val="001359CD"/>
    <w:rsid w:val="00154ACF"/>
    <w:rsid w:val="00155C38"/>
    <w:rsid w:val="00161C32"/>
    <w:rsid w:val="001664AE"/>
    <w:rsid w:val="00172867"/>
    <w:rsid w:val="00173362"/>
    <w:rsid w:val="001767ED"/>
    <w:rsid w:val="001833E2"/>
    <w:rsid w:val="001840B4"/>
    <w:rsid w:val="00184836"/>
    <w:rsid w:val="001872E7"/>
    <w:rsid w:val="00191210"/>
    <w:rsid w:val="001928A6"/>
    <w:rsid w:val="00195607"/>
    <w:rsid w:val="00195E1A"/>
    <w:rsid w:val="001A0AA9"/>
    <w:rsid w:val="001A532D"/>
    <w:rsid w:val="001B4410"/>
    <w:rsid w:val="001B45BE"/>
    <w:rsid w:val="001B470B"/>
    <w:rsid w:val="001B64F0"/>
    <w:rsid w:val="001B6EB0"/>
    <w:rsid w:val="001C1473"/>
    <w:rsid w:val="001C35E8"/>
    <w:rsid w:val="001C4443"/>
    <w:rsid w:val="001C45C5"/>
    <w:rsid w:val="001C7EF8"/>
    <w:rsid w:val="001D3325"/>
    <w:rsid w:val="001D4C45"/>
    <w:rsid w:val="001D4D5D"/>
    <w:rsid w:val="001D6D8F"/>
    <w:rsid w:val="001F327C"/>
    <w:rsid w:val="001F4F8A"/>
    <w:rsid w:val="00200D6D"/>
    <w:rsid w:val="002034F4"/>
    <w:rsid w:val="0020403F"/>
    <w:rsid w:val="00204C0A"/>
    <w:rsid w:val="00210B77"/>
    <w:rsid w:val="0021590C"/>
    <w:rsid w:val="00221334"/>
    <w:rsid w:val="002246A7"/>
    <w:rsid w:val="00225BEF"/>
    <w:rsid w:val="0022685D"/>
    <w:rsid w:val="00240598"/>
    <w:rsid w:val="00241167"/>
    <w:rsid w:val="002542B8"/>
    <w:rsid w:val="00257676"/>
    <w:rsid w:val="002613AD"/>
    <w:rsid w:val="00261DC5"/>
    <w:rsid w:val="00262A2D"/>
    <w:rsid w:val="002636BA"/>
    <w:rsid w:val="0026496F"/>
    <w:rsid w:val="00274EA4"/>
    <w:rsid w:val="00280D9E"/>
    <w:rsid w:val="002837E9"/>
    <w:rsid w:val="002842D5"/>
    <w:rsid w:val="00285D51"/>
    <w:rsid w:val="002861E7"/>
    <w:rsid w:val="00287934"/>
    <w:rsid w:val="00287F90"/>
    <w:rsid w:val="002929BD"/>
    <w:rsid w:val="002A7D1F"/>
    <w:rsid w:val="002B17D0"/>
    <w:rsid w:val="002B554D"/>
    <w:rsid w:val="002B5B01"/>
    <w:rsid w:val="002C402C"/>
    <w:rsid w:val="002C4C62"/>
    <w:rsid w:val="002C4EF3"/>
    <w:rsid w:val="002C7D34"/>
    <w:rsid w:val="002D3232"/>
    <w:rsid w:val="002E173C"/>
    <w:rsid w:val="002E60F1"/>
    <w:rsid w:val="002F1C51"/>
    <w:rsid w:val="002F207D"/>
    <w:rsid w:val="002F3CE3"/>
    <w:rsid w:val="002F6C7C"/>
    <w:rsid w:val="00300AB7"/>
    <w:rsid w:val="003022D7"/>
    <w:rsid w:val="0030639A"/>
    <w:rsid w:val="00307B53"/>
    <w:rsid w:val="00322D8C"/>
    <w:rsid w:val="003266AA"/>
    <w:rsid w:val="00330659"/>
    <w:rsid w:val="00332464"/>
    <w:rsid w:val="00337F61"/>
    <w:rsid w:val="00342889"/>
    <w:rsid w:val="003454B0"/>
    <w:rsid w:val="00347300"/>
    <w:rsid w:val="00355B1C"/>
    <w:rsid w:val="0035601B"/>
    <w:rsid w:val="0036114C"/>
    <w:rsid w:val="00361506"/>
    <w:rsid w:val="003639A8"/>
    <w:rsid w:val="0036415A"/>
    <w:rsid w:val="00365048"/>
    <w:rsid w:val="003652AF"/>
    <w:rsid w:val="00366789"/>
    <w:rsid w:val="0037077E"/>
    <w:rsid w:val="00373B2F"/>
    <w:rsid w:val="00377AC9"/>
    <w:rsid w:val="00383C16"/>
    <w:rsid w:val="00387B68"/>
    <w:rsid w:val="0039088B"/>
    <w:rsid w:val="00391DF4"/>
    <w:rsid w:val="00394808"/>
    <w:rsid w:val="00396D8D"/>
    <w:rsid w:val="00397828"/>
    <w:rsid w:val="003A4DEB"/>
    <w:rsid w:val="003A7EC3"/>
    <w:rsid w:val="003B534A"/>
    <w:rsid w:val="003C4610"/>
    <w:rsid w:val="003C6E6B"/>
    <w:rsid w:val="003C7381"/>
    <w:rsid w:val="003D0635"/>
    <w:rsid w:val="003D41A7"/>
    <w:rsid w:val="003D6769"/>
    <w:rsid w:val="003E0090"/>
    <w:rsid w:val="003E60C0"/>
    <w:rsid w:val="003E74AA"/>
    <w:rsid w:val="003F0175"/>
    <w:rsid w:val="003F0327"/>
    <w:rsid w:val="003F376D"/>
    <w:rsid w:val="00400384"/>
    <w:rsid w:val="004046F9"/>
    <w:rsid w:val="00406235"/>
    <w:rsid w:val="00407756"/>
    <w:rsid w:val="004077E2"/>
    <w:rsid w:val="00407848"/>
    <w:rsid w:val="004109E3"/>
    <w:rsid w:val="00413695"/>
    <w:rsid w:val="00414440"/>
    <w:rsid w:val="00416E90"/>
    <w:rsid w:val="00416F59"/>
    <w:rsid w:val="0042420B"/>
    <w:rsid w:val="00432333"/>
    <w:rsid w:val="00432B12"/>
    <w:rsid w:val="00432D93"/>
    <w:rsid w:val="0043459A"/>
    <w:rsid w:val="004348AB"/>
    <w:rsid w:val="00440B7E"/>
    <w:rsid w:val="00446C2E"/>
    <w:rsid w:val="00447C52"/>
    <w:rsid w:val="004512DA"/>
    <w:rsid w:val="00454AE8"/>
    <w:rsid w:val="0046023A"/>
    <w:rsid w:val="004604DF"/>
    <w:rsid w:val="00461132"/>
    <w:rsid w:val="00464BE0"/>
    <w:rsid w:val="004658B9"/>
    <w:rsid w:val="004676BD"/>
    <w:rsid w:val="004803D4"/>
    <w:rsid w:val="0048133B"/>
    <w:rsid w:val="004834CD"/>
    <w:rsid w:val="00483CC0"/>
    <w:rsid w:val="004840D2"/>
    <w:rsid w:val="00487878"/>
    <w:rsid w:val="004908AA"/>
    <w:rsid w:val="004960BB"/>
    <w:rsid w:val="004A2B08"/>
    <w:rsid w:val="004A5300"/>
    <w:rsid w:val="004A7328"/>
    <w:rsid w:val="004B206B"/>
    <w:rsid w:val="004B5A7E"/>
    <w:rsid w:val="004C0D24"/>
    <w:rsid w:val="004C19B8"/>
    <w:rsid w:val="004C1D02"/>
    <w:rsid w:val="004C2065"/>
    <w:rsid w:val="004C29B3"/>
    <w:rsid w:val="004C3B19"/>
    <w:rsid w:val="004C712D"/>
    <w:rsid w:val="004D705B"/>
    <w:rsid w:val="004E302B"/>
    <w:rsid w:val="004E3D3E"/>
    <w:rsid w:val="004E61AB"/>
    <w:rsid w:val="004E73B4"/>
    <w:rsid w:val="0050295E"/>
    <w:rsid w:val="0050627D"/>
    <w:rsid w:val="005075C0"/>
    <w:rsid w:val="00510A0E"/>
    <w:rsid w:val="00522357"/>
    <w:rsid w:val="0052496C"/>
    <w:rsid w:val="00527667"/>
    <w:rsid w:val="00530B17"/>
    <w:rsid w:val="005334BC"/>
    <w:rsid w:val="005416C3"/>
    <w:rsid w:val="00541EDC"/>
    <w:rsid w:val="005427A7"/>
    <w:rsid w:val="0054711B"/>
    <w:rsid w:val="005477DC"/>
    <w:rsid w:val="00550826"/>
    <w:rsid w:val="0055380A"/>
    <w:rsid w:val="005553D6"/>
    <w:rsid w:val="00556D91"/>
    <w:rsid w:val="005571EE"/>
    <w:rsid w:val="00570B66"/>
    <w:rsid w:val="00574363"/>
    <w:rsid w:val="00580837"/>
    <w:rsid w:val="00583AC2"/>
    <w:rsid w:val="00585D6B"/>
    <w:rsid w:val="00587AE2"/>
    <w:rsid w:val="0059151A"/>
    <w:rsid w:val="00592D90"/>
    <w:rsid w:val="00592F13"/>
    <w:rsid w:val="005A3E5D"/>
    <w:rsid w:val="005B45DC"/>
    <w:rsid w:val="005C15B8"/>
    <w:rsid w:val="005C6A0D"/>
    <w:rsid w:val="005D53F3"/>
    <w:rsid w:val="005D612F"/>
    <w:rsid w:val="005D6BC9"/>
    <w:rsid w:val="005D7A71"/>
    <w:rsid w:val="005E179C"/>
    <w:rsid w:val="005E31DE"/>
    <w:rsid w:val="005E5E11"/>
    <w:rsid w:val="005F1396"/>
    <w:rsid w:val="005F4F93"/>
    <w:rsid w:val="005F614C"/>
    <w:rsid w:val="005F6752"/>
    <w:rsid w:val="005F7C5B"/>
    <w:rsid w:val="005F7FC6"/>
    <w:rsid w:val="00606D74"/>
    <w:rsid w:val="00607AD4"/>
    <w:rsid w:val="00613340"/>
    <w:rsid w:val="00614675"/>
    <w:rsid w:val="006205DD"/>
    <w:rsid w:val="00620904"/>
    <w:rsid w:val="00622218"/>
    <w:rsid w:val="00622C73"/>
    <w:rsid w:val="006253BE"/>
    <w:rsid w:val="00626D9F"/>
    <w:rsid w:val="0062768D"/>
    <w:rsid w:val="006307A7"/>
    <w:rsid w:val="006332DF"/>
    <w:rsid w:val="00635BF1"/>
    <w:rsid w:val="0063605A"/>
    <w:rsid w:val="006449D8"/>
    <w:rsid w:val="00650789"/>
    <w:rsid w:val="00653692"/>
    <w:rsid w:val="00653BFC"/>
    <w:rsid w:val="00654513"/>
    <w:rsid w:val="00660BDF"/>
    <w:rsid w:val="00662F28"/>
    <w:rsid w:val="00666666"/>
    <w:rsid w:val="00672799"/>
    <w:rsid w:val="00673283"/>
    <w:rsid w:val="00674199"/>
    <w:rsid w:val="006765DA"/>
    <w:rsid w:val="006770CD"/>
    <w:rsid w:val="006776C0"/>
    <w:rsid w:val="00681AC5"/>
    <w:rsid w:val="006840F9"/>
    <w:rsid w:val="00684994"/>
    <w:rsid w:val="00685247"/>
    <w:rsid w:val="00694002"/>
    <w:rsid w:val="006A06CB"/>
    <w:rsid w:val="006A5577"/>
    <w:rsid w:val="006A6120"/>
    <w:rsid w:val="006B4B6B"/>
    <w:rsid w:val="006B572A"/>
    <w:rsid w:val="006B7D8E"/>
    <w:rsid w:val="006C1B7A"/>
    <w:rsid w:val="006C5559"/>
    <w:rsid w:val="006D0C1C"/>
    <w:rsid w:val="006D1522"/>
    <w:rsid w:val="006D3B24"/>
    <w:rsid w:val="006D6389"/>
    <w:rsid w:val="006D770B"/>
    <w:rsid w:val="006E1C85"/>
    <w:rsid w:val="006E79CD"/>
    <w:rsid w:val="006F1B56"/>
    <w:rsid w:val="006F2BE9"/>
    <w:rsid w:val="006F35F4"/>
    <w:rsid w:val="006F3F81"/>
    <w:rsid w:val="00700BAD"/>
    <w:rsid w:val="007038DC"/>
    <w:rsid w:val="00704032"/>
    <w:rsid w:val="00705A6B"/>
    <w:rsid w:val="007131B2"/>
    <w:rsid w:val="007146D7"/>
    <w:rsid w:val="0071491C"/>
    <w:rsid w:val="00715107"/>
    <w:rsid w:val="0071629C"/>
    <w:rsid w:val="00716581"/>
    <w:rsid w:val="00716CFF"/>
    <w:rsid w:val="0072064B"/>
    <w:rsid w:val="007208F3"/>
    <w:rsid w:val="00727922"/>
    <w:rsid w:val="00734A1E"/>
    <w:rsid w:val="007441D5"/>
    <w:rsid w:val="00751729"/>
    <w:rsid w:val="00756090"/>
    <w:rsid w:val="0075711F"/>
    <w:rsid w:val="0076653D"/>
    <w:rsid w:val="00770030"/>
    <w:rsid w:val="0077210C"/>
    <w:rsid w:val="00773179"/>
    <w:rsid w:val="00780ADE"/>
    <w:rsid w:val="007816DA"/>
    <w:rsid w:val="007824D9"/>
    <w:rsid w:val="007832AF"/>
    <w:rsid w:val="00783976"/>
    <w:rsid w:val="00786F3F"/>
    <w:rsid w:val="00791DDE"/>
    <w:rsid w:val="00794E88"/>
    <w:rsid w:val="00795ECF"/>
    <w:rsid w:val="00797A4A"/>
    <w:rsid w:val="007A1A4B"/>
    <w:rsid w:val="007B0DE8"/>
    <w:rsid w:val="007B2A19"/>
    <w:rsid w:val="007B4210"/>
    <w:rsid w:val="007C3B58"/>
    <w:rsid w:val="007C5EC9"/>
    <w:rsid w:val="007D1F7A"/>
    <w:rsid w:val="007D4FE9"/>
    <w:rsid w:val="007D5D37"/>
    <w:rsid w:val="007D7693"/>
    <w:rsid w:val="007E1255"/>
    <w:rsid w:val="007E2911"/>
    <w:rsid w:val="007E5B6A"/>
    <w:rsid w:val="007F1BFE"/>
    <w:rsid w:val="0080152A"/>
    <w:rsid w:val="008035AD"/>
    <w:rsid w:val="0080657F"/>
    <w:rsid w:val="008103B7"/>
    <w:rsid w:val="00813AA0"/>
    <w:rsid w:val="008225CE"/>
    <w:rsid w:val="0082510A"/>
    <w:rsid w:val="008264A9"/>
    <w:rsid w:val="00826FBD"/>
    <w:rsid w:val="0083352B"/>
    <w:rsid w:val="008341FF"/>
    <w:rsid w:val="008361F3"/>
    <w:rsid w:val="00845569"/>
    <w:rsid w:val="008506DA"/>
    <w:rsid w:val="0086101B"/>
    <w:rsid w:val="00861C02"/>
    <w:rsid w:val="0087535F"/>
    <w:rsid w:val="00875CAA"/>
    <w:rsid w:val="00883E70"/>
    <w:rsid w:val="008905B9"/>
    <w:rsid w:val="00891039"/>
    <w:rsid w:val="00891103"/>
    <w:rsid w:val="00891ED4"/>
    <w:rsid w:val="00895167"/>
    <w:rsid w:val="00895C36"/>
    <w:rsid w:val="008A6C3F"/>
    <w:rsid w:val="008A798F"/>
    <w:rsid w:val="008A7AF5"/>
    <w:rsid w:val="008B0140"/>
    <w:rsid w:val="008B0591"/>
    <w:rsid w:val="008C1391"/>
    <w:rsid w:val="008D0982"/>
    <w:rsid w:val="008D3907"/>
    <w:rsid w:val="008D3BFC"/>
    <w:rsid w:val="008D42CE"/>
    <w:rsid w:val="008D715E"/>
    <w:rsid w:val="008E0DA1"/>
    <w:rsid w:val="008E0F55"/>
    <w:rsid w:val="008E6727"/>
    <w:rsid w:val="008E6A2C"/>
    <w:rsid w:val="008F1F0F"/>
    <w:rsid w:val="008F5BD4"/>
    <w:rsid w:val="008F686A"/>
    <w:rsid w:val="00901737"/>
    <w:rsid w:val="00901F28"/>
    <w:rsid w:val="00902148"/>
    <w:rsid w:val="00904DA9"/>
    <w:rsid w:val="00917359"/>
    <w:rsid w:val="00920C2C"/>
    <w:rsid w:val="0092294E"/>
    <w:rsid w:val="00926157"/>
    <w:rsid w:val="00933880"/>
    <w:rsid w:val="009342B6"/>
    <w:rsid w:val="00937B6A"/>
    <w:rsid w:val="00946A1F"/>
    <w:rsid w:val="00951019"/>
    <w:rsid w:val="00951FEE"/>
    <w:rsid w:val="00967618"/>
    <w:rsid w:val="00971A5F"/>
    <w:rsid w:val="00975078"/>
    <w:rsid w:val="00976155"/>
    <w:rsid w:val="0097718B"/>
    <w:rsid w:val="009850C8"/>
    <w:rsid w:val="00986568"/>
    <w:rsid w:val="00987450"/>
    <w:rsid w:val="009910A9"/>
    <w:rsid w:val="0099514C"/>
    <w:rsid w:val="00995C48"/>
    <w:rsid w:val="00996F48"/>
    <w:rsid w:val="00997231"/>
    <w:rsid w:val="009A1DF3"/>
    <w:rsid w:val="009A5CB6"/>
    <w:rsid w:val="009A76E0"/>
    <w:rsid w:val="009B25E1"/>
    <w:rsid w:val="009B3464"/>
    <w:rsid w:val="009B5074"/>
    <w:rsid w:val="009B5D12"/>
    <w:rsid w:val="009B6FAC"/>
    <w:rsid w:val="009B703D"/>
    <w:rsid w:val="009B7F2A"/>
    <w:rsid w:val="009C2530"/>
    <w:rsid w:val="009C54A4"/>
    <w:rsid w:val="009C5AF7"/>
    <w:rsid w:val="009D59F0"/>
    <w:rsid w:val="009E2936"/>
    <w:rsid w:val="009E3CE0"/>
    <w:rsid w:val="009E503B"/>
    <w:rsid w:val="009E5E2F"/>
    <w:rsid w:val="009F4A97"/>
    <w:rsid w:val="009F57C0"/>
    <w:rsid w:val="00A00F0A"/>
    <w:rsid w:val="00A070EF"/>
    <w:rsid w:val="00A15E98"/>
    <w:rsid w:val="00A15EFD"/>
    <w:rsid w:val="00A170C0"/>
    <w:rsid w:val="00A213C2"/>
    <w:rsid w:val="00A218E9"/>
    <w:rsid w:val="00A227A7"/>
    <w:rsid w:val="00A254D9"/>
    <w:rsid w:val="00A2567F"/>
    <w:rsid w:val="00A313FC"/>
    <w:rsid w:val="00A37F97"/>
    <w:rsid w:val="00A416EB"/>
    <w:rsid w:val="00A564F3"/>
    <w:rsid w:val="00A613AA"/>
    <w:rsid w:val="00A61E9B"/>
    <w:rsid w:val="00A65056"/>
    <w:rsid w:val="00A66E54"/>
    <w:rsid w:val="00A700C8"/>
    <w:rsid w:val="00A76448"/>
    <w:rsid w:val="00A80AC0"/>
    <w:rsid w:val="00A91496"/>
    <w:rsid w:val="00A9175A"/>
    <w:rsid w:val="00A96A00"/>
    <w:rsid w:val="00AA204E"/>
    <w:rsid w:val="00AA3EEC"/>
    <w:rsid w:val="00AB1AAF"/>
    <w:rsid w:val="00AB4D93"/>
    <w:rsid w:val="00AB53F0"/>
    <w:rsid w:val="00AB682E"/>
    <w:rsid w:val="00AD074B"/>
    <w:rsid w:val="00AD58C5"/>
    <w:rsid w:val="00AD79EB"/>
    <w:rsid w:val="00AE48FF"/>
    <w:rsid w:val="00AF017C"/>
    <w:rsid w:val="00AF3C26"/>
    <w:rsid w:val="00B03D76"/>
    <w:rsid w:val="00B05181"/>
    <w:rsid w:val="00B06853"/>
    <w:rsid w:val="00B13341"/>
    <w:rsid w:val="00B13350"/>
    <w:rsid w:val="00B146F9"/>
    <w:rsid w:val="00B159F9"/>
    <w:rsid w:val="00B23CC0"/>
    <w:rsid w:val="00B25EEA"/>
    <w:rsid w:val="00B263B6"/>
    <w:rsid w:val="00B264A4"/>
    <w:rsid w:val="00B3777E"/>
    <w:rsid w:val="00B41290"/>
    <w:rsid w:val="00B43817"/>
    <w:rsid w:val="00B441D5"/>
    <w:rsid w:val="00B477CC"/>
    <w:rsid w:val="00B51A24"/>
    <w:rsid w:val="00B55670"/>
    <w:rsid w:val="00B62578"/>
    <w:rsid w:val="00B636B9"/>
    <w:rsid w:val="00B64F9F"/>
    <w:rsid w:val="00B660A2"/>
    <w:rsid w:val="00B66451"/>
    <w:rsid w:val="00B67C2A"/>
    <w:rsid w:val="00B765F3"/>
    <w:rsid w:val="00B76D21"/>
    <w:rsid w:val="00B8205D"/>
    <w:rsid w:val="00B82441"/>
    <w:rsid w:val="00B828CF"/>
    <w:rsid w:val="00B8325D"/>
    <w:rsid w:val="00B871A2"/>
    <w:rsid w:val="00B90184"/>
    <w:rsid w:val="00B94EC2"/>
    <w:rsid w:val="00B9684B"/>
    <w:rsid w:val="00BA02D4"/>
    <w:rsid w:val="00BA4678"/>
    <w:rsid w:val="00BB2284"/>
    <w:rsid w:val="00BB2E38"/>
    <w:rsid w:val="00BB626C"/>
    <w:rsid w:val="00BB6438"/>
    <w:rsid w:val="00BB776F"/>
    <w:rsid w:val="00BC4E3B"/>
    <w:rsid w:val="00BC51F2"/>
    <w:rsid w:val="00BD08B8"/>
    <w:rsid w:val="00BD0D87"/>
    <w:rsid w:val="00BD3262"/>
    <w:rsid w:val="00BD3585"/>
    <w:rsid w:val="00BD552D"/>
    <w:rsid w:val="00BE17A9"/>
    <w:rsid w:val="00BE2908"/>
    <w:rsid w:val="00BE404A"/>
    <w:rsid w:val="00BE74F3"/>
    <w:rsid w:val="00BE777A"/>
    <w:rsid w:val="00BF1B24"/>
    <w:rsid w:val="00BF247A"/>
    <w:rsid w:val="00BF5741"/>
    <w:rsid w:val="00C045AF"/>
    <w:rsid w:val="00C06FCC"/>
    <w:rsid w:val="00C128AC"/>
    <w:rsid w:val="00C13507"/>
    <w:rsid w:val="00C15009"/>
    <w:rsid w:val="00C15443"/>
    <w:rsid w:val="00C16055"/>
    <w:rsid w:val="00C16C53"/>
    <w:rsid w:val="00C23026"/>
    <w:rsid w:val="00C26558"/>
    <w:rsid w:val="00C26881"/>
    <w:rsid w:val="00C30190"/>
    <w:rsid w:val="00C31D41"/>
    <w:rsid w:val="00C44052"/>
    <w:rsid w:val="00C646A1"/>
    <w:rsid w:val="00C66F1A"/>
    <w:rsid w:val="00C6760E"/>
    <w:rsid w:val="00C70BD3"/>
    <w:rsid w:val="00C71020"/>
    <w:rsid w:val="00C7387C"/>
    <w:rsid w:val="00C74EF8"/>
    <w:rsid w:val="00C74F63"/>
    <w:rsid w:val="00C77C3C"/>
    <w:rsid w:val="00C82DCA"/>
    <w:rsid w:val="00C85D3E"/>
    <w:rsid w:val="00C87FD9"/>
    <w:rsid w:val="00C9116D"/>
    <w:rsid w:val="00C96575"/>
    <w:rsid w:val="00C96A33"/>
    <w:rsid w:val="00CA3AE5"/>
    <w:rsid w:val="00CA67D2"/>
    <w:rsid w:val="00CA7203"/>
    <w:rsid w:val="00CB160D"/>
    <w:rsid w:val="00CB499B"/>
    <w:rsid w:val="00CB7285"/>
    <w:rsid w:val="00CC01FF"/>
    <w:rsid w:val="00CC06EB"/>
    <w:rsid w:val="00CC4D46"/>
    <w:rsid w:val="00CC4ED2"/>
    <w:rsid w:val="00CD41EC"/>
    <w:rsid w:val="00CE0186"/>
    <w:rsid w:val="00CF0C6F"/>
    <w:rsid w:val="00CF11ED"/>
    <w:rsid w:val="00CF23BD"/>
    <w:rsid w:val="00CF28B0"/>
    <w:rsid w:val="00D06289"/>
    <w:rsid w:val="00D105DF"/>
    <w:rsid w:val="00D11F68"/>
    <w:rsid w:val="00D14C09"/>
    <w:rsid w:val="00D14CEF"/>
    <w:rsid w:val="00D15DD1"/>
    <w:rsid w:val="00D21FC5"/>
    <w:rsid w:val="00D270E7"/>
    <w:rsid w:val="00D36057"/>
    <w:rsid w:val="00D441C7"/>
    <w:rsid w:val="00D46B8F"/>
    <w:rsid w:val="00D51EA4"/>
    <w:rsid w:val="00D552F7"/>
    <w:rsid w:val="00D57764"/>
    <w:rsid w:val="00D64790"/>
    <w:rsid w:val="00D7197C"/>
    <w:rsid w:val="00D71B8E"/>
    <w:rsid w:val="00D833CB"/>
    <w:rsid w:val="00D848F3"/>
    <w:rsid w:val="00D91457"/>
    <w:rsid w:val="00D95007"/>
    <w:rsid w:val="00D96D8B"/>
    <w:rsid w:val="00D96E4C"/>
    <w:rsid w:val="00D9774B"/>
    <w:rsid w:val="00D978BC"/>
    <w:rsid w:val="00D97A12"/>
    <w:rsid w:val="00DA00F8"/>
    <w:rsid w:val="00DA093A"/>
    <w:rsid w:val="00DA192F"/>
    <w:rsid w:val="00DA2403"/>
    <w:rsid w:val="00DA713E"/>
    <w:rsid w:val="00DB0C4E"/>
    <w:rsid w:val="00DB513F"/>
    <w:rsid w:val="00DB5192"/>
    <w:rsid w:val="00DC05ED"/>
    <w:rsid w:val="00DD0633"/>
    <w:rsid w:val="00DD23C1"/>
    <w:rsid w:val="00DD6FBC"/>
    <w:rsid w:val="00DE21E3"/>
    <w:rsid w:val="00DE2BE4"/>
    <w:rsid w:val="00DE6909"/>
    <w:rsid w:val="00DE7945"/>
    <w:rsid w:val="00DF11EE"/>
    <w:rsid w:val="00DF65DB"/>
    <w:rsid w:val="00E0048E"/>
    <w:rsid w:val="00E02235"/>
    <w:rsid w:val="00E0269A"/>
    <w:rsid w:val="00E026C8"/>
    <w:rsid w:val="00E07930"/>
    <w:rsid w:val="00E1217F"/>
    <w:rsid w:val="00E1260B"/>
    <w:rsid w:val="00E126A9"/>
    <w:rsid w:val="00E17D72"/>
    <w:rsid w:val="00E17FA7"/>
    <w:rsid w:val="00E20EBA"/>
    <w:rsid w:val="00E225E1"/>
    <w:rsid w:val="00E24060"/>
    <w:rsid w:val="00E24541"/>
    <w:rsid w:val="00E27435"/>
    <w:rsid w:val="00E33FB4"/>
    <w:rsid w:val="00E3413D"/>
    <w:rsid w:val="00E37CBF"/>
    <w:rsid w:val="00E40F5B"/>
    <w:rsid w:val="00E45930"/>
    <w:rsid w:val="00E61153"/>
    <w:rsid w:val="00E707E3"/>
    <w:rsid w:val="00E750B3"/>
    <w:rsid w:val="00E76F88"/>
    <w:rsid w:val="00E837A3"/>
    <w:rsid w:val="00E83A79"/>
    <w:rsid w:val="00E92EDB"/>
    <w:rsid w:val="00E9484D"/>
    <w:rsid w:val="00EA0BCE"/>
    <w:rsid w:val="00EA1564"/>
    <w:rsid w:val="00EA1E86"/>
    <w:rsid w:val="00EB22EE"/>
    <w:rsid w:val="00EB3E26"/>
    <w:rsid w:val="00EB462F"/>
    <w:rsid w:val="00ED470E"/>
    <w:rsid w:val="00ED718A"/>
    <w:rsid w:val="00EE188C"/>
    <w:rsid w:val="00EE5F01"/>
    <w:rsid w:val="00EF003A"/>
    <w:rsid w:val="00EF209C"/>
    <w:rsid w:val="00EF4FB4"/>
    <w:rsid w:val="00EF5C16"/>
    <w:rsid w:val="00F010D9"/>
    <w:rsid w:val="00F13A6E"/>
    <w:rsid w:val="00F2142C"/>
    <w:rsid w:val="00F214EF"/>
    <w:rsid w:val="00F27B78"/>
    <w:rsid w:val="00F33487"/>
    <w:rsid w:val="00F37506"/>
    <w:rsid w:val="00F41830"/>
    <w:rsid w:val="00F458FA"/>
    <w:rsid w:val="00F5230E"/>
    <w:rsid w:val="00F54258"/>
    <w:rsid w:val="00F54B0F"/>
    <w:rsid w:val="00F54D6B"/>
    <w:rsid w:val="00F65193"/>
    <w:rsid w:val="00F65914"/>
    <w:rsid w:val="00F6681B"/>
    <w:rsid w:val="00F674F1"/>
    <w:rsid w:val="00F7187F"/>
    <w:rsid w:val="00F75811"/>
    <w:rsid w:val="00F804FE"/>
    <w:rsid w:val="00F81ED6"/>
    <w:rsid w:val="00F845C2"/>
    <w:rsid w:val="00F87A4E"/>
    <w:rsid w:val="00F940B2"/>
    <w:rsid w:val="00F94DD3"/>
    <w:rsid w:val="00F973A5"/>
    <w:rsid w:val="00FA053D"/>
    <w:rsid w:val="00FA415B"/>
    <w:rsid w:val="00FA4695"/>
    <w:rsid w:val="00FA479D"/>
    <w:rsid w:val="00FA79C8"/>
    <w:rsid w:val="00FB3204"/>
    <w:rsid w:val="00FB4A3B"/>
    <w:rsid w:val="00FC38BF"/>
    <w:rsid w:val="00FC3E82"/>
    <w:rsid w:val="00FD0008"/>
    <w:rsid w:val="00FD2EE0"/>
    <w:rsid w:val="00FD4F7F"/>
    <w:rsid w:val="00FD5391"/>
    <w:rsid w:val="00FE048F"/>
    <w:rsid w:val="00FE0DE3"/>
    <w:rsid w:val="00FE147C"/>
    <w:rsid w:val="00FE2EB4"/>
    <w:rsid w:val="00FE47F6"/>
    <w:rsid w:val="00FF1A0F"/>
    <w:rsid w:val="00FF2385"/>
    <w:rsid w:val="00FF2759"/>
    <w:rsid w:val="00FF29F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F09B8-84F1-4057-9831-1398D1C2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E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-base">
    <w:name w:val="Encabezado - base"/>
    <w:basedOn w:val="Normal"/>
    <w:rsid w:val="00287934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SimSun" w:hAnsi="Garamond"/>
      <w:spacing w:val="80"/>
      <w:szCs w:val="20"/>
      <w:lang w:val="es-ES"/>
    </w:rPr>
  </w:style>
  <w:style w:type="character" w:styleId="Textoennegrita">
    <w:name w:val="Strong"/>
    <w:uiPriority w:val="22"/>
    <w:qFormat/>
    <w:rsid w:val="009C5AF7"/>
    <w:rPr>
      <w:b/>
      <w:bCs/>
    </w:rPr>
  </w:style>
  <w:style w:type="character" w:customStyle="1" w:styleId="apple-style-span">
    <w:name w:val="apple-style-span"/>
    <w:basedOn w:val="Fuentedeprrafopredeter"/>
    <w:rsid w:val="00794E8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80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80AC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5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045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8F3"/>
  </w:style>
  <w:style w:type="paragraph" w:styleId="Piedepgina">
    <w:name w:val="footer"/>
    <w:basedOn w:val="Normal"/>
    <w:link w:val="PiedepginaCar"/>
    <w:uiPriority w:val="99"/>
    <w:unhideWhenUsed/>
    <w:rsid w:val="00D8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8F3"/>
  </w:style>
  <w:style w:type="paragraph" w:styleId="NormalWeb">
    <w:name w:val="Normal (Web)"/>
    <w:basedOn w:val="Normal"/>
    <w:uiPriority w:val="99"/>
    <w:unhideWhenUsed/>
    <w:rsid w:val="00806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xtnormal1">
    <w:name w:val="txtnormal1"/>
    <w:rsid w:val="0080657F"/>
    <w:rPr>
      <w:rFonts w:ascii="Verdana" w:hAnsi="Verdana" w:hint="default"/>
      <w:color w:val="4D4D4D"/>
      <w:sz w:val="18"/>
      <w:szCs w:val="18"/>
    </w:rPr>
  </w:style>
  <w:style w:type="paragraph" w:styleId="Prrafodelista">
    <w:name w:val="List Paragraph"/>
    <w:basedOn w:val="Normal"/>
    <w:uiPriority w:val="34"/>
    <w:qFormat/>
    <w:rsid w:val="00A416EB"/>
    <w:pPr>
      <w:spacing w:after="160" w:line="259" w:lineRule="auto"/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FA479D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479D"/>
    <w:rPr>
      <w:rFonts w:ascii="Consolas" w:hAnsi="Consolas"/>
      <w:sz w:val="21"/>
      <w:szCs w:val="21"/>
      <w:lang w:val="x-none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F6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F63"/>
    <w:rPr>
      <w:rFonts w:asciiTheme="minorHAnsi" w:eastAsia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74F63"/>
    <w:rPr>
      <w:sz w:val="16"/>
      <w:szCs w:val="16"/>
    </w:rPr>
  </w:style>
  <w:style w:type="table" w:customStyle="1" w:styleId="Tablanormal31">
    <w:name w:val="Tabla normal 31"/>
    <w:basedOn w:val="Tablanormal"/>
    <w:uiPriority w:val="43"/>
    <w:rsid w:val="00117F5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jlsoto@gauss.mat.uson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aminjare@gauss.mat.uson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5D2E79-DF3C-4288-B23E-27C3D9AA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Links>
    <vt:vector size="12" baseType="variant">
      <vt:variant>
        <vt:i4>3080278</vt:i4>
      </vt:variant>
      <vt:variant>
        <vt:i4>3</vt:i4>
      </vt:variant>
      <vt:variant>
        <vt:i4>0</vt:i4>
      </vt:variant>
      <vt:variant>
        <vt:i4>5</vt:i4>
      </vt:variant>
      <vt:variant>
        <vt:lpwstr>mailto:%20jlsoto@gauss.mat.uson.mx</vt:lpwstr>
      </vt:variant>
      <vt:variant>
        <vt:lpwstr/>
      </vt:variant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mailto:%20aminjare@gauss.mat.uson.mx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Urrea</dc:creator>
  <cp:lastModifiedBy>Irma</cp:lastModifiedBy>
  <cp:revision>13</cp:revision>
  <cp:lastPrinted>2017-12-12T18:07:00Z</cp:lastPrinted>
  <dcterms:created xsi:type="dcterms:W3CDTF">2017-12-05T19:57:00Z</dcterms:created>
  <dcterms:modified xsi:type="dcterms:W3CDTF">2017-12-12T18:14:00Z</dcterms:modified>
</cp:coreProperties>
</file>