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ACB" w:rsidRDefault="00BD5ACB" w:rsidP="00EC4ABC">
      <w:pPr>
        <w:jc w:val="center"/>
      </w:pPr>
      <w:r w:rsidRPr="00957DFD">
        <w:t xml:space="preserve">CURSO DE INDUCCIÓN AL </w:t>
      </w:r>
      <w:r>
        <w:t>PMME</w:t>
      </w:r>
    </w:p>
    <w:p w:rsidR="00BD5ACB" w:rsidRDefault="00BD5ACB" w:rsidP="00EC4ABC">
      <w:pPr>
        <w:jc w:val="center"/>
      </w:pPr>
      <w:r>
        <w:t>Junio de 2012</w:t>
      </w:r>
    </w:p>
    <w:p w:rsidR="00BD5ACB" w:rsidRPr="00957DFD" w:rsidRDefault="00BD5ACB" w:rsidP="00650528">
      <w:pPr>
        <w:jc w:val="both"/>
      </w:pPr>
    </w:p>
    <w:p w:rsidR="00BD5ACB" w:rsidRDefault="00BD5ACB" w:rsidP="00650528">
      <w:pPr>
        <w:spacing w:line="360" w:lineRule="auto"/>
        <w:jc w:val="both"/>
      </w:pPr>
      <w:r w:rsidRPr="00957DFD">
        <w:t>El propósito de este curso e</w:t>
      </w:r>
      <w:r w:rsidRPr="0089439C">
        <w:rPr>
          <w:color w:val="000000"/>
        </w:rPr>
        <w:t>s</w:t>
      </w:r>
      <w:r w:rsidRPr="00957DFD">
        <w:t xml:space="preserve"> presentar a los aspirantes un panorama general del trabajo académico que se desarrolla en </w:t>
      </w:r>
      <w:r>
        <w:t xml:space="preserve">nuestra área de conocimiento, y particularmente en </w:t>
      </w:r>
      <w:r w:rsidRPr="00957DFD">
        <w:t xml:space="preserve">nuestro posgrado, y a la vez </w:t>
      </w:r>
      <w:r>
        <w:t>proponerles</w:t>
      </w:r>
      <w:r w:rsidRPr="00957DFD">
        <w:t xml:space="preserve"> algunas </w:t>
      </w:r>
      <w:r>
        <w:t>actividades</w:t>
      </w:r>
      <w:r w:rsidRPr="00957DFD">
        <w:t xml:space="preserve"> a fin de obtener información sobre su actitud y su desempeño</w:t>
      </w:r>
      <w:r>
        <w:t xml:space="preserve"> </w:t>
      </w:r>
      <w:r w:rsidRPr="003A1399">
        <w:t>(para la evaluación de esta parte se le</w:t>
      </w:r>
      <w:r>
        <w:t>s</w:t>
      </w:r>
      <w:r w:rsidRPr="003A1399">
        <w:t xml:space="preserve"> proporcionará un formato en el que se especificarán los aspectos a tomar en cuenta)</w:t>
      </w:r>
      <w:r>
        <w:t>, que permita tomar una decisión más fundamentada sobre su ingreso al Programa</w:t>
      </w:r>
      <w:r w:rsidRPr="00957DFD">
        <w:t>.</w:t>
      </w:r>
      <w:r>
        <w:t xml:space="preserve"> </w:t>
      </w:r>
      <w:r w:rsidRPr="00957DFD">
        <w:t>E</w:t>
      </w:r>
      <w:r>
        <w:t xml:space="preserve">l curso tiene una duración de 36 horas presenciales del Lunes 4 al </w:t>
      </w:r>
      <w:proofErr w:type="gramStart"/>
      <w:r>
        <w:t>Sábado 9 de Junio</w:t>
      </w:r>
      <w:proofErr w:type="gramEnd"/>
      <w:r>
        <w:t>, en jornadas de seis horas diarias.</w:t>
      </w:r>
    </w:p>
    <w:p w:rsidR="00BD5ACB" w:rsidRDefault="00BD5ACB" w:rsidP="00676412">
      <w:pPr>
        <w:spacing w:line="120" w:lineRule="exact"/>
        <w:jc w:val="both"/>
      </w:pPr>
    </w:p>
    <w:p w:rsidR="00BD5ACB" w:rsidRDefault="00BD5ACB" w:rsidP="00650528">
      <w:pPr>
        <w:spacing w:line="360" w:lineRule="auto"/>
        <w:jc w:val="both"/>
      </w:pPr>
      <w:r w:rsidRPr="00957DFD">
        <w:t>Los profesores que trabajen e</w:t>
      </w:r>
      <w:r>
        <w:t>n equipo para atender un Bloque temático (Resolución de Problemas, Uso Didáctico de Tecnología, Dificultades y Obstáculos, Formación y Actualización de Profesores)</w:t>
      </w:r>
      <w:r w:rsidRPr="00957DFD">
        <w:t xml:space="preserve">, se pondrán de acuerdo en la tarea que los estudiantes tendrán que presentar el siguiente día. La </w:t>
      </w:r>
      <w:r>
        <w:t>sugerencia</w:t>
      </w:r>
      <w:r w:rsidRPr="00957DFD">
        <w:t xml:space="preserve"> es asignarles una tarea </w:t>
      </w:r>
      <w:r>
        <w:t>diaria</w:t>
      </w:r>
      <w:r w:rsidRPr="00957DFD">
        <w:t xml:space="preserve">, que </w:t>
      </w:r>
      <w:r>
        <w:t xml:space="preserve">permita </w:t>
      </w:r>
      <w:r w:rsidRPr="00957DFD">
        <w:t>consta</w:t>
      </w:r>
      <w:r>
        <w:t>tar</w:t>
      </w:r>
      <w:r w:rsidRPr="00957DFD">
        <w:t xml:space="preserve"> que </w:t>
      </w:r>
      <w:r>
        <w:t xml:space="preserve">los aspirantes </w:t>
      </w:r>
      <w:r w:rsidRPr="00957DFD">
        <w:t>estuvieron atentos a las actividades de cada jornada</w:t>
      </w:r>
      <w:r>
        <w:t>, comprendieron los planteamientos formulados y se involucraron en ellos</w:t>
      </w:r>
      <w:r w:rsidRPr="00957DFD">
        <w:t>.</w:t>
      </w:r>
      <w:r>
        <w:t xml:space="preserve"> Adicionalmente, los profesores responsables de cada Bloque llenarán un Formato de Evaluación Cualitativa que deberán entregar a </w:t>
      </w:r>
      <w:smartTag w:uri="urn:schemas-microsoft-com:office:smarttags" w:element="PersonName">
        <w:smartTagPr>
          <w:attr w:name="ProductID" w:val="la Coordinación"/>
        </w:smartTagPr>
        <w:r>
          <w:t>la Coordinación</w:t>
        </w:r>
      </w:smartTag>
      <w:r>
        <w:t xml:space="preserve"> del Programa.</w:t>
      </w:r>
    </w:p>
    <w:p w:rsidR="00BD5ACB" w:rsidRPr="00781E0B" w:rsidRDefault="00BD5ACB" w:rsidP="00781E0B">
      <w:pPr>
        <w:jc w:val="both"/>
        <w:rPr>
          <w:sz w:val="16"/>
          <w:szCs w:val="16"/>
        </w:rPr>
      </w:pPr>
    </w:p>
    <w:p w:rsidR="00BD5ACB" w:rsidRDefault="00BD5ACB" w:rsidP="00650528">
      <w:pPr>
        <w:spacing w:line="360" w:lineRule="auto"/>
        <w:jc w:val="both"/>
      </w:pPr>
      <w:r w:rsidRPr="0089439C">
        <w:t>Cuando la tarea consista en entregar un escrito, ésta deberá tener una extensión de al menos una cuartilla.</w:t>
      </w:r>
    </w:p>
    <w:p w:rsidR="00BD5ACB" w:rsidRDefault="00BD5ACB" w:rsidP="00650528">
      <w:pPr>
        <w:numPr>
          <w:ilvl w:val="0"/>
          <w:numId w:val="4"/>
        </w:numPr>
        <w:spacing w:line="360" w:lineRule="auto"/>
        <w:jc w:val="both"/>
      </w:pPr>
      <w:r w:rsidRPr="00957DFD">
        <w:t xml:space="preserve">Los profesores </w:t>
      </w:r>
      <w:r w:rsidRPr="003A1399">
        <w:t>responsables de un Bloque temático</w:t>
      </w:r>
      <w:r>
        <w:t xml:space="preserve"> tendrán a su cargo la revisión </w:t>
      </w:r>
      <w:r w:rsidRPr="003A1399">
        <w:t>de la tarea que hayan dejado a los estudiantes</w:t>
      </w:r>
      <w:r>
        <w:t xml:space="preserve"> y </w:t>
      </w:r>
      <w:r w:rsidRPr="00957DFD">
        <w:t>le asignarán</w:t>
      </w:r>
      <w:r>
        <w:t xml:space="preserve"> una calificación entre 0 y 10. Una vez revisada deberán entregarla a </w:t>
      </w:r>
      <w:smartTag w:uri="urn:schemas-microsoft-com:office:smarttags" w:element="PersonName">
        <w:smartTagPr>
          <w:attr w:name="ProductID" w:val="La Comisión"/>
        </w:smartTagPr>
        <w:r>
          <w:t>la Comisión</w:t>
        </w:r>
      </w:smartTag>
      <w:r>
        <w:t xml:space="preserve"> de Ingreso.</w:t>
      </w:r>
    </w:p>
    <w:p w:rsidR="00BD5ACB" w:rsidRPr="00957DFD" w:rsidRDefault="00BD5ACB" w:rsidP="00650528">
      <w:pPr>
        <w:numPr>
          <w:ilvl w:val="0"/>
          <w:numId w:val="4"/>
        </w:numPr>
        <w:spacing w:line="360" w:lineRule="auto"/>
        <w:jc w:val="both"/>
      </w:pPr>
      <w:r w:rsidRPr="00957DFD">
        <w:t xml:space="preserve">El </w:t>
      </w:r>
      <w:r>
        <w:t>sábado</w:t>
      </w:r>
      <w:r w:rsidRPr="00957DFD">
        <w:t xml:space="preserve"> se </w:t>
      </w:r>
      <w:r>
        <w:t>destinará a desarrollar el trabajo final del curso;</w:t>
      </w:r>
      <w:r w:rsidRPr="00957DFD">
        <w:t xml:space="preserve"> este trabajo será entregado </w:t>
      </w:r>
      <w:r w:rsidRPr="003A1399">
        <w:t>a más tardar</w:t>
      </w:r>
      <w:r>
        <w:t xml:space="preserve"> </w:t>
      </w:r>
      <w:r w:rsidRPr="00957DFD">
        <w:t xml:space="preserve">el día </w:t>
      </w:r>
      <w:r w:rsidRPr="00781E0B">
        <w:t>13</w:t>
      </w:r>
      <w:r>
        <w:t xml:space="preserve"> de J</w:t>
      </w:r>
      <w:r w:rsidRPr="00957DFD">
        <w:t xml:space="preserve">unio, antes de iniciar la aplicación del examen de admisión. </w:t>
      </w:r>
    </w:p>
    <w:p w:rsidR="00BD5ACB" w:rsidRDefault="00BD5ACB" w:rsidP="00676412">
      <w:pPr>
        <w:spacing w:line="120" w:lineRule="exact"/>
        <w:jc w:val="both"/>
      </w:pPr>
    </w:p>
    <w:p w:rsidR="00BD5ACB" w:rsidRDefault="00BD5ACB" w:rsidP="00650528">
      <w:pPr>
        <w:spacing w:line="360" w:lineRule="auto"/>
        <w:jc w:val="both"/>
      </w:pPr>
      <w:r w:rsidRPr="00957DFD">
        <w:t xml:space="preserve">El trabajo </w:t>
      </w:r>
      <w:r>
        <w:t xml:space="preserve">final </w:t>
      </w:r>
      <w:r w:rsidRPr="00957DFD">
        <w:t>consistirá en un anteproyecto</w:t>
      </w:r>
      <w:r>
        <w:t xml:space="preserve"> de Tesis</w:t>
      </w:r>
      <w:r w:rsidRPr="00957DFD">
        <w:t xml:space="preserve">, </w:t>
      </w:r>
      <w:r>
        <w:t xml:space="preserve">con una extensión mínima de 4 cuartillas que </w:t>
      </w:r>
      <w:r w:rsidRPr="00957DFD">
        <w:t xml:space="preserve"> contenga:</w:t>
      </w:r>
    </w:p>
    <w:p w:rsidR="00BD5ACB" w:rsidRDefault="00BD5ACB" w:rsidP="00650528">
      <w:pPr>
        <w:spacing w:line="360" w:lineRule="auto"/>
        <w:jc w:val="both"/>
      </w:pPr>
      <w:r>
        <w:t>1. Una descripción de la problemática que quisieran abordar en su tesis de posgrado, en donde se precise:</w:t>
      </w:r>
    </w:p>
    <w:p w:rsidR="00BD5ACB" w:rsidRDefault="00BD5ACB" w:rsidP="00650528">
      <w:pPr>
        <w:numPr>
          <w:ilvl w:val="0"/>
          <w:numId w:val="2"/>
        </w:numPr>
        <w:spacing w:line="360" w:lineRule="auto"/>
        <w:jc w:val="both"/>
      </w:pPr>
      <w:r>
        <w:t>El nivel escolar donde se ubica.</w:t>
      </w:r>
    </w:p>
    <w:p w:rsidR="00BD5ACB" w:rsidRDefault="00BD5ACB" w:rsidP="00650528">
      <w:pPr>
        <w:numPr>
          <w:ilvl w:val="0"/>
          <w:numId w:val="2"/>
        </w:numPr>
        <w:spacing w:line="360" w:lineRule="auto"/>
        <w:jc w:val="both"/>
      </w:pPr>
      <w:r>
        <w:t>Él o los conceptos matemáticos involucrados.</w:t>
      </w:r>
    </w:p>
    <w:p w:rsidR="00BD5ACB" w:rsidRDefault="00BD5ACB" w:rsidP="00676412">
      <w:pPr>
        <w:spacing w:line="120" w:lineRule="exact"/>
        <w:jc w:val="both"/>
      </w:pPr>
    </w:p>
    <w:p w:rsidR="00BD5ACB" w:rsidRDefault="00BD5ACB" w:rsidP="00650528">
      <w:pPr>
        <w:spacing w:line="360" w:lineRule="auto"/>
        <w:jc w:val="both"/>
      </w:pPr>
      <w:r>
        <w:lastRenderedPageBreak/>
        <w:t>2. Una justificación del tema que por lo menos contenga:</w:t>
      </w:r>
    </w:p>
    <w:p w:rsidR="00BD5ACB" w:rsidRDefault="00BD5ACB" w:rsidP="00650528">
      <w:pPr>
        <w:numPr>
          <w:ilvl w:val="0"/>
          <w:numId w:val="3"/>
        </w:numPr>
        <w:spacing w:line="360" w:lineRule="auto"/>
        <w:jc w:val="both"/>
      </w:pPr>
      <w:r>
        <w:t>Una exposición sobre la manera como se enteró de la existencia de la problemática planteada (bibliográfica, experiencias docentes, la ha percibido como estudiante, etc.)</w:t>
      </w:r>
    </w:p>
    <w:p w:rsidR="00BD5ACB" w:rsidRDefault="00BD5ACB" w:rsidP="00650528">
      <w:pPr>
        <w:numPr>
          <w:ilvl w:val="0"/>
          <w:numId w:val="3"/>
        </w:numPr>
        <w:spacing w:line="360" w:lineRule="auto"/>
        <w:jc w:val="both"/>
      </w:pPr>
      <w:r>
        <w:t>Una argumentación a favor de la importancia de resolver la problemática planteada.</w:t>
      </w:r>
    </w:p>
    <w:p w:rsidR="00BD5ACB" w:rsidRDefault="00BD5ACB" w:rsidP="00676412">
      <w:pPr>
        <w:spacing w:line="120" w:lineRule="exact"/>
        <w:jc w:val="both"/>
      </w:pPr>
    </w:p>
    <w:p w:rsidR="00BD5ACB" w:rsidRDefault="00BD5ACB" w:rsidP="00650528">
      <w:pPr>
        <w:spacing w:line="360" w:lineRule="auto"/>
        <w:jc w:val="both"/>
        <w:rPr>
          <w:sz w:val="16"/>
          <w:szCs w:val="16"/>
        </w:rPr>
      </w:pPr>
    </w:p>
    <w:p w:rsidR="00BD5ACB" w:rsidRPr="00781E0B" w:rsidRDefault="00BD5ACB" w:rsidP="00650528">
      <w:pPr>
        <w:spacing w:line="360" w:lineRule="auto"/>
        <w:jc w:val="both"/>
        <w:rPr>
          <w:sz w:val="16"/>
          <w:szCs w:val="16"/>
        </w:rPr>
      </w:pPr>
    </w:p>
    <w:p w:rsidR="00BD5ACB" w:rsidRDefault="00BD5ACB" w:rsidP="00182FFD">
      <w:pPr>
        <w:spacing w:line="360" w:lineRule="auto"/>
        <w:jc w:val="center"/>
      </w:pPr>
      <w:r>
        <w:t>PROGRAMA DEL CURSO</w:t>
      </w:r>
    </w:p>
    <w:p w:rsidR="00BD5ACB" w:rsidRPr="00957DFD" w:rsidRDefault="00BD5ACB"/>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8"/>
        <w:gridCol w:w="3070"/>
        <w:gridCol w:w="1205"/>
        <w:gridCol w:w="1189"/>
        <w:gridCol w:w="860"/>
        <w:gridCol w:w="1061"/>
        <w:gridCol w:w="1043"/>
      </w:tblGrid>
      <w:tr w:rsidR="00BD5ACB" w:rsidRPr="00B87AA6" w:rsidTr="008D6E24">
        <w:trPr>
          <w:trHeight w:val="265"/>
        </w:trPr>
        <w:tc>
          <w:tcPr>
            <w:tcW w:w="1148" w:type="dxa"/>
          </w:tcPr>
          <w:p w:rsidR="00BD5ACB" w:rsidRPr="008D6E24" w:rsidRDefault="00BD5ACB" w:rsidP="00944DF0">
            <w:pPr>
              <w:rPr>
                <w:sz w:val="20"/>
                <w:szCs w:val="20"/>
              </w:rPr>
            </w:pPr>
            <w:r w:rsidRPr="008D6E24">
              <w:rPr>
                <w:sz w:val="20"/>
                <w:szCs w:val="20"/>
              </w:rPr>
              <w:t>Día y tareas</w:t>
            </w:r>
          </w:p>
        </w:tc>
        <w:tc>
          <w:tcPr>
            <w:tcW w:w="3070" w:type="dxa"/>
          </w:tcPr>
          <w:p w:rsidR="00BD5ACB" w:rsidRPr="008D6E24" w:rsidRDefault="00BD5ACB" w:rsidP="00944DF0">
            <w:pPr>
              <w:jc w:val="center"/>
              <w:rPr>
                <w:sz w:val="20"/>
                <w:szCs w:val="20"/>
              </w:rPr>
            </w:pPr>
            <w:r w:rsidRPr="008D6E24">
              <w:rPr>
                <w:sz w:val="20"/>
                <w:szCs w:val="20"/>
              </w:rPr>
              <w:t xml:space="preserve">Hora </w:t>
            </w:r>
          </w:p>
        </w:tc>
        <w:tc>
          <w:tcPr>
            <w:tcW w:w="5358" w:type="dxa"/>
            <w:gridSpan w:val="5"/>
          </w:tcPr>
          <w:p w:rsidR="00BD5ACB" w:rsidRPr="008D6E24" w:rsidRDefault="00BD5ACB" w:rsidP="00944DF0">
            <w:pPr>
              <w:jc w:val="center"/>
              <w:rPr>
                <w:sz w:val="20"/>
                <w:szCs w:val="20"/>
              </w:rPr>
            </w:pPr>
            <w:r w:rsidRPr="008D6E24">
              <w:rPr>
                <w:sz w:val="20"/>
                <w:szCs w:val="20"/>
              </w:rPr>
              <w:t>Tema</w:t>
            </w:r>
          </w:p>
        </w:tc>
      </w:tr>
      <w:tr w:rsidR="00BD5ACB" w:rsidRPr="00B87AA6" w:rsidTr="00944DF0">
        <w:trPr>
          <w:trHeight w:val="637"/>
        </w:trPr>
        <w:tc>
          <w:tcPr>
            <w:tcW w:w="1148" w:type="dxa"/>
            <w:vMerge w:val="restart"/>
          </w:tcPr>
          <w:p w:rsidR="00BD5ACB" w:rsidRPr="008D6E24" w:rsidRDefault="00BD5ACB" w:rsidP="00944DF0">
            <w:pPr>
              <w:rPr>
                <w:sz w:val="20"/>
                <w:szCs w:val="20"/>
              </w:rPr>
            </w:pPr>
          </w:p>
          <w:p w:rsidR="00BD5ACB" w:rsidRPr="008D6E24" w:rsidRDefault="00BD5ACB" w:rsidP="00944DF0">
            <w:pPr>
              <w:rPr>
                <w:sz w:val="20"/>
                <w:szCs w:val="20"/>
              </w:rPr>
            </w:pPr>
            <w:r w:rsidRPr="008D6E24">
              <w:rPr>
                <w:sz w:val="20"/>
                <w:szCs w:val="20"/>
              </w:rPr>
              <w:t>Lunes</w:t>
            </w:r>
          </w:p>
          <w:p w:rsidR="00BD5ACB" w:rsidRPr="008D6E24" w:rsidRDefault="00BD5ACB" w:rsidP="00944DF0">
            <w:pPr>
              <w:rPr>
                <w:sz w:val="20"/>
                <w:szCs w:val="20"/>
              </w:rPr>
            </w:pPr>
            <w:r w:rsidRPr="008D6E24">
              <w:rPr>
                <w:sz w:val="20"/>
                <w:szCs w:val="20"/>
              </w:rPr>
              <w:t xml:space="preserve"> </w:t>
            </w:r>
          </w:p>
          <w:p w:rsidR="00BD5ACB" w:rsidRPr="008D6E24" w:rsidRDefault="00BD5ACB" w:rsidP="00944DF0">
            <w:pPr>
              <w:rPr>
                <w:sz w:val="20"/>
                <w:szCs w:val="20"/>
              </w:rPr>
            </w:pPr>
          </w:p>
          <w:p w:rsidR="00BD5ACB" w:rsidRPr="008D6E24" w:rsidRDefault="00BD5ACB" w:rsidP="00944DF0">
            <w:pPr>
              <w:rPr>
                <w:sz w:val="20"/>
                <w:szCs w:val="20"/>
              </w:rPr>
            </w:pPr>
          </w:p>
        </w:tc>
        <w:tc>
          <w:tcPr>
            <w:tcW w:w="3070" w:type="dxa"/>
          </w:tcPr>
          <w:p w:rsidR="00BD5ACB" w:rsidRPr="008D6E24" w:rsidRDefault="00BD5ACB" w:rsidP="00944DF0">
            <w:pPr>
              <w:rPr>
                <w:sz w:val="20"/>
                <w:szCs w:val="20"/>
              </w:rPr>
            </w:pPr>
            <w:r w:rsidRPr="008D6E24">
              <w:rPr>
                <w:sz w:val="20"/>
                <w:szCs w:val="20"/>
              </w:rPr>
              <w:t xml:space="preserve">8:00-10:50 </w:t>
            </w:r>
          </w:p>
          <w:p w:rsidR="00BD5ACB" w:rsidRPr="008D6E24" w:rsidRDefault="00BD5ACB" w:rsidP="00944DF0">
            <w:pPr>
              <w:rPr>
                <w:sz w:val="20"/>
                <w:szCs w:val="20"/>
              </w:rPr>
            </w:pPr>
          </w:p>
        </w:tc>
        <w:tc>
          <w:tcPr>
            <w:tcW w:w="5358" w:type="dxa"/>
            <w:gridSpan w:val="5"/>
          </w:tcPr>
          <w:p w:rsidR="00BD5ACB" w:rsidRPr="008D6E24" w:rsidRDefault="00BD5ACB" w:rsidP="00944DF0">
            <w:pPr>
              <w:rPr>
                <w:sz w:val="20"/>
                <w:szCs w:val="20"/>
              </w:rPr>
            </w:pPr>
            <w:r w:rsidRPr="008D6E24">
              <w:rPr>
                <w:sz w:val="20"/>
                <w:szCs w:val="20"/>
              </w:rPr>
              <w:t xml:space="preserve">1. Matemática Educativa: el panorama general y el panorama en nuestro posgrado. </w:t>
            </w:r>
            <w:r w:rsidRPr="008D6E24">
              <w:rPr>
                <w:b/>
                <w:sz w:val="20"/>
                <w:szCs w:val="20"/>
              </w:rPr>
              <w:t>José Luis Soto Munguía</w:t>
            </w:r>
            <w:r w:rsidRPr="008D6E24">
              <w:rPr>
                <w:sz w:val="20"/>
                <w:szCs w:val="20"/>
              </w:rPr>
              <w:t>.</w:t>
            </w:r>
          </w:p>
        </w:tc>
      </w:tr>
      <w:tr w:rsidR="00BD5ACB" w:rsidRPr="00B87AA6" w:rsidTr="00944DF0">
        <w:trPr>
          <w:trHeight w:val="701"/>
        </w:trPr>
        <w:tc>
          <w:tcPr>
            <w:tcW w:w="1148" w:type="dxa"/>
            <w:vMerge/>
          </w:tcPr>
          <w:p w:rsidR="00BD5ACB" w:rsidRPr="008D6E24" w:rsidRDefault="00BD5ACB" w:rsidP="00944DF0">
            <w:pPr>
              <w:rPr>
                <w:sz w:val="20"/>
                <w:szCs w:val="20"/>
              </w:rPr>
            </w:pPr>
          </w:p>
        </w:tc>
        <w:tc>
          <w:tcPr>
            <w:tcW w:w="3070" w:type="dxa"/>
          </w:tcPr>
          <w:p w:rsidR="00BD5ACB" w:rsidRPr="008D6E24" w:rsidRDefault="00BD5ACB" w:rsidP="00944DF0">
            <w:pPr>
              <w:rPr>
                <w:sz w:val="20"/>
                <w:szCs w:val="20"/>
              </w:rPr>
            </w:pPr>
            <w:r w:rsidRPr="008D6E24">
              <w:rPr>
                <w:sz w:val="20"/>
                <w:szCs w:val="20"/>
              </w:rPr>
              <w:t xml:space="preserve">11:10-14:00. </w:t>
            </w:r>
          </w:p>
          <w:p w:rsidR="00BD5ACB" w:rsidRPr="008D6E24" w:rsidRDefault="00BD5ACB" w:rsidP="00944DF0">
            <w:pPr>
              <w:rPr>
                <w:color w:val="0000FF"/>
                <w:sz w:val="20"/>
                <w:szCs w:val="20"/>
                <w:lang w:val="pt-BR"/>
              </w:rPr>
            </w:pPr>
          </w:p>
          <w:p w:rsidR="00BD5ACB" w:rsidRPr="008D6E24" w:rsidRDefault="00BD5ACB" w:rsidP="00944DF0">
            <w:pPr>
              <w:rPr>
                <w:color w:val="0000FF"/>
                <w:sz w:val="20"/>
                <w:szCs w:val="20"/>
              </w:rPr>
            </w:pPr>
          </w:p>
          <w:p w:rsidR="00BD5ACB" w:rsidRPr="008D6E24" w:rsidRDefault="00BD5ACB" w:rsidP="00944DF0">
            <w:pPr>
              <w:rPr>
                <w:sz w:val="20"/>
                <w:szCs w:val="20"/>
              </w:rPr>
            </w:pPr>
          </w:p>
        </w:tc>
        <w:tc>
          <w:tcPr>
            <w:tcW w:w="5358" w:type="dxa"/>
            <w:gridSpan w:val="5"/>
          </w:tcPr>
          <w:p w:rsidR="00BD5ACB" w:rsidRPr="008D6E24" w:rsidRDefault="00BD5ACB" w:rsidP="00944DF0">
            <w:pPr>
              <w:rPr>
                <w:sz w:val="20"/>
                <w:szCs w:val="20"/>
              </w:rPr>
            </w:pPr>
            <w:r w:rsidRPr="008D6E24">
              <w:rPr>
                <w:sz w:val="20"/>
                <w:szCs w:val="20"/>
              </w:rPr>
              <w:t xml:space="preserve">2. La resolución de problemas como condición del aprendizaje y estrategia de enseñanza. </w:t>
            </w:r>
            <w:r w:rsidRPr="008D6E24">
              <w:rPr>
                <w:b/>
                <w:sz w:val="20"/>
                <w:szCs w:val="20"/>
              </w:rPr>
              <w:t>Ramiro Ávila Godoy</w:t>
            </w:r>
            <w:r w:rsidRPr="008D6E24">
              <w:rPr>
                <w:sz w:val="20"/>
                <w:szCs w:val="20"/>
              </w:rPr>
              <w:t xml:space="preserve">, </w:t>
            </w:r>
            <w:r w:rsidRPr="008D6E24">
              <w:rPr>
                <w:b/>
                <w:sz w:val="20"/>
                <w:szCs w:val="20"/>
              </w:rPr>
              <w:t>Silvia Elena Ibarra Olmos</w:t>
            </w:r>
            <w:r w:rsidRPr="008D6E24">
              <w:rPr>
                <w:sz w:val="20"/>
                <w:szCs w:val="20"/>
              </w:rPr>
              <w:t>.</w:t>
            </w:r>
          </w:p>
        </w:tc>
      </w:tr>
      <w:tr w:rsidR="00BD5ACB" w:rsidRPr="00B87AA6" w:rsidTr="008D6E24">
        <w:trPr>
          <w:trHeight w:val="739"/>
        </w:trPr>
        <w:tc>
          <w:tcPr>
            <w:tcW w:w="1148" w:type="dxa"/>
          </w:tcPr>
          <w:p w:rsidR="00BD5ACB" w:rsidRPr="008D6E24" w:rsidRDefault="00BD5ACB" w:rsidP="00944DF0">
            <w:pPr>
              <w:rPr>
                <w:sz w:val="20"/>
                <w:szCs w:val="20"/>
              </w:rPr>
            </w:pPr>
            <w:r w:rsidRPr="008D6E24">
              <w:rPr>
                <w:sz w:val="20"/>
                <w:szCs w:val="20"/>
              </w:rPr>
              <w:t>Martes</w:t>
            </w:r>
          </w:p>
        </w:tc>
        <w:tc>
          <w:tcPr>
            <w:tcW w:w="3070" w:type="dxa"/>
          </w:tcPr>
          <w:p w:rsidR="00BD5ACB" w:rsidRPr="008D6E24" w:rsidRDefault="00BD5ACB" w:rsidP="00944DF0">
            <w:pPr>
              <w:rPr>
                <w:sz w:val="20"/>
                <w:szCs w:val="20"/>
              </w:rPr>
            </w:pPr>
            <w:r w:rsidRPr="008D6E24">
              <w:rPr>
                <w:sz w:val="20"/>
                <w:szCs w:val="20"/>
              </w:rPr>
              <w:t xml:space="preserve">8:00-10:50 </w:t>
            </w:r>
          </w:p>
        </w:tc>
        <w:tc>
          <w:tcPr>
            <w:tcW w:w="5358" w:type="dxa"/>
            <w:gridSpan w:val="5"/>
          </w:tcPr>
          <w:p w:rsidR="00BD5ACB" w:rsidRPr="008D6E24" w:rsidRDefault="00BD5ACB" w:rsidP="00944DF0">
            <w:pPr>
              <w:rPr>
                <w:sz w:val="20"/>
                <w:szCs w:val="20"/>
              </w:rPr>
            </w:pPr>
            <w:r w:rsidRPr="008D6E24">
              <w:rPr>
                <w:sz w:val="20"/>
                <w:szCs w:val="20"/>
              </w:rPr>
              <w:t>2. La resolución de problemas como condición del aprendizaje y estrategia de enseñanza.</w:t>
            </w:r>
          </w:p>
        </w:tc>
      </w:tr>
      <w:tr w:rsidR="00BD5ACB" w:rsidRPr="00B87AA6" w:rsidTr="008D6E24">
        <w:trPr>
          <w:trHeight w:val="795"/>
        </w:trPr>
        <w:tc>
          <w:tcPr>
            <w:tcW w:w="1148" w:type="dxa"/>
          </w:tcPr>
          <w:p w:rsidR="00BD5ACB" w:rsidRPr="008D6E24" w:rsidRDefault="00BD5ACB" w:rsidP="00944DF0">
            <w:pPr>
              <w:rPr>
                <w:sz w:val="20"/>
                <w:szCs w:val="20"/>
              </w:rPr>
            </w:pPr>
          </w:p>
        </w:tc>
        <w:tc>
          <w:tcPr>
            <w:tcW w:w="3070" w:type="dxa"/>
          </w:tcPr>
          <w:p w:rsidR="00BD5ACB" w:rsidRPr="008D6E24" w:rsidRDefault="00BD5ACB" w:rsidP="00944DF0">
            <w:pPr>
              <w:rPr>
                <w:sz w:val="20"/>
                <w:szCs w:val="20"/>
                <w:lang w:val="es-ES"/>
              </w:rPr>
            </w:pPr>
            <w:r w:rsidRPr="008D6E24">
              <w:rPr>
                <w:sz w:val="20"/>
                <w:szCs w:val="20"/>
                <w:lang w:val="es-ES"/>
              </w:rPr>
              <w:t>11:10-14:00</w:t>
            </w:r>
          </w:p>
        </w:tc>
        <w:tc>
          <w:tcPr>
            <w:tcW w:w="5358" w:type="dxa"/>
            <w:gridSpan w:val="5"/>
          </w:tcPr>
          <w:p w:rsidR="00BD5ACB" w:rsidRPr="008D6E24" w:rsidRDefault="00BD5ACB" w:rsidP="00944DF0">
            <w:pPr>
              <w:rPr>
                <w:sz w:val="20"/>
                <w:szCs w:val="20"/>
              </w:rPr>
            </w:pPr>
            <w:r w:rsidRPr="008D6E24">
              <w:rPr>
                <w:sz w:val="20"/>
                <w:szCs w:val="20"/>
              </w:rPr>
              <w:t xml:space="preserve">3. El uso didáctico de tecnología en el aula. </w:t>
            </w:r>
            <w:r w:rsidRPr="008D6E24">
              <w:rPr>
                <w:b/>
                <w:sz w:val="20"/>
                <w:szCs w:val="20"/>
              </w:rPr>
              <w:t>José Ramón Jiménez Rodríguez</w:t>
            </w:r>
            <w:r w:rsidRPr="008D6E24">
              <w:rPr>
                <w:sz w:val="20"/>
                <w:szCs w:val="20"/>
              </w:rPr>
              <w:t xml:space="preserve">, </w:t>
            </w:r>
            <w:r w:rsidRPr="008D6E24">
              <w:rPr>
                <w:b/>
                <w:sz w:val="20"/>
                <w:szCs w:val="20"/>
              </w:rPr>
              <w:t>Irma Nancy Larios Rodríguez</w:t>
            </w:r>
            <w:r w:rsidRPr="008D6E24">
              <w:rPr>
                <w:sz w:val="20"/>
                <w:szCs w:val="20"/>
              </w:rPr>
              <w:t>.</w:t>
            </w:r>
          </w:p>
        </w:tc>
      </w:tr>
      <w:tr w:rsidR="00BD5ACB" w:rsidRPr="00B87AA6" w:rsidTr="008D6E24">
        <w:trPr>
          <w:trHeight w:val="835"/>
        </w:trPr>
        <w:tc>
          <w:tcPr>
            <w:tcW w:w="1148" w:type="dxa"/>
          </w:tcPr>
          <w:p w:rsidR="00BD5ACB" w:rsidRPr="008D6E24" w:rsidRDefault="00BD5ACB" w:rsidP="00944DF0">
            <w:pPr>
              <w:rPr>
                <w:sz w:val="20"/>
                <w:szCs w:val="20"/>
              </w:rPr>
            </w:pPr>
            <w:r w:rsidRPr="008D6E24">
              <w:rPr>
                <w:sz w:val="20"/>
                <w:szCs w:val="20"/>
              </w:rPr>
              <w:t xml:space="preserve">Miércoles </w:t>
            </w:r>
          </w:p>
          <w:p w:rsidR="00BD5ACB" w:rsidRPr="008D6E24" w:rsidRDefault="00BD5ACB" w:rsidP="00944DF0">
            <w:pPr>
              <w:rPr>
                <w:sz w:val="20"/>
                <w:szCs w:val="20"/>
              </w:rPr>
            </w:pPr>
          </w:p>
          <w:p w:rsidR="00BD5ACB" w:rsidRPr="008D6E24" w:rsidRDefault="00BD5ACB" w:rsidP="00944DF0">
            <w:pPr>
              <w:rPr>
                <w:sz w:val="20"/>
                <w:szCs w:val="20"/>
              </w:rPr>
            </w:pPr>
          </w:p>
        </w:tc>
        <w:tc>
          <w:tcPr>
            <w:tcW w:w="3070" w:type="dxa"/>
          </w:tcPr>
          <w:p w:rsidR="00BD5ACB" w:rsidRPr="008D6E24" w:rsidRDefault="00BD5ACB" w:rsidP="00944DF0">
            <w:pPr>
              <w:rPr>
                <w:color w:val="0000FF"/>
                <w:sz w:val="20"/>
                <w:szCs w:val="20"/>
                <w:lang w:val="es-ES"/>
              </w:rPr>
            </w:pPr>
            <w:r w:rsidRPr="008D6E24">
              <w:rPr>
                <w:sz w:val="20"/>
                <w:szCs w:val="20"/>
                <w:lang w:val="es-ES"/>
              </w:rPr>
              <w:t>8:00-10:50</w:t>
            </w:r>
          </w:p>
          <w:p w:rsidR="00BD5ACB" w:rsidRPr="008D6E24" w:rsidRDefault="00BD5ACB" w:rsidP="00944DF0">
            <w:pPr>
              <w:rPr>
                <w:sz w:val="20"/>
                <w:szCs w:val="20"/>
              </w:rPr>
            </w:pPr>
          </w:p>
        </w:tc>
        <w:tc>
          <w:tcPr>
            <w:tcW w:w="5358" w:type="dxa"/>
            <w:gridSpan w:val="5"/>
          </w:tcPr>
          <w:p w:rsidR="00BD5ACB" w:rsidRPr="00944DF0" w:rsidRDefault="00BD5ACB" w:rsidP="00944DF0">
            <w:pPr>
              <w:rPr>
                <w:sz w:val="20"/>
                <w:szCs w:val="20"/>
                <w:lang w:val="es-ES"/>
              </w:rPr>
            </w:pPr>
            <w:r w:rsidRPr="008D6E24">
              <w:rPr>
                <w:sz w:val="20"/>
                <w:szCs w:val="20"/>
              </w:rPr>
              <w:t>3. El uso didáctico de tecnología en el aula.</w:t>
            </w:r>
          </w:p>
        </w:tc>
      </w:tr>
      <w:tr w:rsidR="00BD5ACB" w:rsidRPr="00B87AA6" w:rsidTr="00944DF0">
        <w:trPr>
          <w:trHeight w:val="847"/>
        </w:trPr>
        <w:tc>
          <w:tcPr>
            <w:tcW w:w="1148" w:type="dxa"/>
          </w:tcPr>
          <w:p w:rsidR="00BD5ACB" w:rsidRPr="008D6E24" w:rsidRDefault="00BD5ACB" w:rsidP="00944DF0">
            <w:pPr>
              <w:rPr>
                <w:sz w:val="20"/>
                <w:szCs w:val="20"/>
              </w:rPr>
            </w:pPr>
          </w:p>
        </w:tc>
        <w:tc>
          <w:tcPr>
            <w:tcW w:w="3070" w:type="dxa"/>
          </w:tcPr>
          <w:p w:rsidR="00BD5ACB" w:rsidRPr="008D6E24" w:rsidRDefault="00BD5ACB" w:rsidP="00944DF0">
            <w:pPr>
              <w:rPr>
                <w:sz w:val="20"/>
                <w:szCs w:val="20"/>
                <w:lang w:val="es-ES"/>
              </w:rPr>
            </w:pPr>
            <w:r w:rsidRPr="008D6E24">
              <w:rPr>
                <w:sz w:val="20"/>
                <w:szCs w:val="20"/>
                <w:lang w:val="es-ES"/>
              </w:rPr>
              <w:t>11:10-14:00</w:t>
            </w:r>
          </w:p>
        </w:tc>
        <w:tc>
          <w:tcPr>
            <w:tcW w:w="5358" w:type="dxa"/>
            <w:gridSpan w:val="5"/>
          </w:tcPr>
          <w:p w:rsidR="00BD5ACB" w:rsidRPr="008D6E24" w:rsidRDefault="00BD5ACB" w:rsidP="00944DF0">
            <w:pPr>
              <w:rPr>
                <w:sz w:val="20"/>
                <w:szCs w:val="20"/>
                <w:lang w:val="es-ES"/>
              </w:rPr>
            </w:pPr>
            <w:r w:rsidRPr="008D6E24">
              <w:rPr>
                <w:sz w:val="20"/>
                <w:szCs w:val="20"/>
                <w:lang w:val="es-ES"/>
              </w:rPr>
              <w:t xml:space="preserve">4. Dificultades y obstáculos en el aprendizaje de las matemáticas. </w:t>
            </w:r>
            <w:r w:rsidRPr="008D6E24">
              <w:rPr>
                <w:b/>
                <w:sz w:val="20"/>
                <w:szCs w:val="20"/>
                <w:lang w:val="es-ES"/>
              </w:rPr>
              <w:t>Agustín Grijalva Monteverde</w:t>
            </w:r>
            <w:r w:rsidRPr="008D6E24">
              <w:rPr>
                <w:sz w:val="20"/>
                <w:szCs w:val="20"/>
                <w:lang w:val="es-ES"/>
              </w:rPr>
              <w:t xml:space="preserve">, </w:t>
            </w:r>
            <w:r w:rsidRPr="008D6E24">
              <w:rPr>
                <w:b/>
                <w:sz w:val="20"/>
                <w:szCs w:val="20"/>
                <w:lang w:val="es-ES"/>
              </w:rPr>
              <w:t>José Luis Díaz Gómez</w:t>
            </w:r>
            <w:r w:rsidRPr="008D6E24">
              <w:rPr>
                <w:sz w:val="20"/>
                <w:szCs w:val="20"/>
                <w:lang w:val="es-ES"/>
              </w:rPr>
              <w:t>.</w:t>
            </w:r>
          </w:p>
        </w:tc>
      </w:tr>
      <w:tr w:rsidR="00BD5ACB" w:rsidRPr="00B87AA6" w:rsidTr="008D6E24">
        <w:trPr>
          <w:trHeight w:val="705"/>
        </w:trPr>
        <w:tc>
          <w:tcPr>
            <w:tcW w:w="1148" w:type="dxa"/>
          </w:tcPr>
          <w:p w:rsidR="00BD5ACB" w:rsidRPr="008D6E24" w:rsidRDefault="00BD5ACB" w:rsidP="00944DF0">
            <w:pPr>
              <w:rPr>
                <w:sz w:val="20"/>
                <w:szCs w:val="20"/>
              </w:rPr>
            </w:pPr>
            <w:r w:rsidRPr="008D6E24">
              <w:rPr>
                <w:sz w:val="20"/>
                <w:szCs w:val="20"/>
              </w:rPr>
              <w:t>Jueves</w:t>
            </w:r>
          </w:p>
          <w:p w:rsidR="00BD5ACB" w:rsidRPr="008D6E24" w:rsidRDefault="00BD5ACB" w:rsidP="00944DF0">
            <w:pPr>
              <w:rPr>
                <w:sz w:val="20"/>
                <w:szCs w:val="20"/>
              </w:rPr>
            </w:pPr>
            <w:r w:rsidRPr="008D6E24">
              <w:rPr>
                <w:sz w:val="20"/>
                <w:szCs w:val="20"/>
              </w:rPr>
              <w:t xml:space="preserve"> </w:t>
            </w:r>
          </w:p>
        </w:tc>
        <w:tc>
          <w:tcPr>
            <w:tcW w:w="3070" w:type="dxa"/>
          </w:tcPr>
          <w:p w:rsidR="00BD5ACB" w:rsidRPr="008D6E24" w:rsidRDefault="00BD5ACB" w:rsidP="00944DF0">
            <w:pPr>
              <w:rPr>
                <w:sz w:val="20"/>
                <w:szCs w:val="20"/>
              </w:rPr>
            </w:pPr>
            <w:r w:rsidRPr="008D6E24">
              <w:rPr>
                <w:sz w:val="20"/>
                <w:szCs w:val="20"/>
                <w:lang w:val="es-ES"/>
              </w:rPr>
              <w:t>8:00-</w:t>
            </w:r>
            <w:r w:rsidRPr="008D6E24">
              <w:rPr>
                <w:sz w:val="20"/>
                <w:szCs w:val="20"/>
              </w:rPr>
              <w:t xml:space="preserve">10:50 </w:t>
            </w:r>
          </w:p>
        </w:tc>
        <w:tc>
          <w:tcPr>
            <w:tcW w:w="5358" w:type="dxa"/>
            <w:gridSpan w:val="5"/>
          </w:tcPr>
          <w:p w:rsidR="00BD5ACB" w:rsidRPr="008D6E24" w:rsidRDefault="00BD5ACB" w:rsidP="00944DF0">
            <w:pPr>
              <w:rPr>
                <w:sz w:val="20"/>
                <w:szCs w:val="20"/>
                <w:lang w:val="es-ES"/>
              </w:rPr>
            </w:pPr>
            <w:r w:rsidRPr="008D6E24">
              <w:rPr>
                <w:sz w:val="20"/>
                <w:szCs w:val="20"/>
                <w:lang w:val="es-ES"/>
              </w:rPr>
              <w:t>4. Dificultades y obstáculos en el aprendizaje de las matemáticas.</w:t>
            </w:r>
          </w:p>
        </w:tc>
      </w:tr>
      <w:tr w:rsidR="00BD5ACB" w:rsidRPr="00B87AA6" w:rsidTr="008D6E24">
        <w:trPr>
          <w:trHeight w:val="758"/>
        </w:trPr>
        <w:tc>
          <w:tcPr>
            <w:tcW w:w="1148" w:type="dxa"/>
          </w:tcPr>
          <w:p w:rsidR="00BD5ACB" w:rsidRPr="008D6E24" w:rsidRDefault="00BD5ACB" w:rsidP="00944DF0">
            <w:pPr>
              <w:rPr>
                <w:sz w:val="20"/>
                <w:szCs w:val="20"/>
              </w:rPr>
            </w:pPr>
          </w:p>
        </w:tc>
        <w:tc>
          <w:tcPr>
            <w:tcW w:w="3070" w:type="dxa"/>
          </w:tcPr>
          <w:p w:rsidR="00BD5ACB" w:rsidRPr="008D6E24" w:rsidRDefault="00BD5ACB" w:rsidP="00944DF0">
            <w:pPr>
              <w:rPr>
                <w:sz w:val="20"/>
                <w:szCs w:val="20"/>
              </w:rPr>
            </w:pPr>
            <w:r w:rsidRPr="008D6E24">
              <w:rPr>
                <w:sz w:val="20"/>
                <w:szCs w:val="20"/>
              </w:rPr>
              <w:t>11:10-14:00</w:t>
            </w:r>
          </w:p>
        </w:tc>
        <w:tc>
          <w:tcPr>
            <w:tcW w:w="5358" w:type="dxa"/>
            <w:gridSpan w:val="5"/>
          </w:tcPr>
          <w:p w:rsidR="00BD5ACB" w:rsidRPr="008D6E24" w:rsidRDefault="00BD5ACB" w:rsidP="00944DF0">
            <w:pPr>
              <w:rPr>
                <w:sz w:val="20"/>
                <w:szCs w:val="20"/>
                <w:lang w:val="es-ES"/>
              </w:rPr>
            </w:pPr>
            <w:r w:rsidRPr="008D6E24">
              <w:rPr>
                <w:sz w:val="20"/>
                <w:szCs w:val="20"/>
                <w:lang w:val="es-ES"/>
              </w:rPr>
              <w:t xml:space="preserve">5. La formación y actualización de profesores de matemáticas. </w:t>
            </w:r>
            <w:r w:rsidRPr="008D6E24">
              <w:rPr>
                <w:b/>
                <w:sz w:val="20"/>
                <w:szCs w:val="20"/>
                <w:lang w:val="es-ES"/>
              </w:rPr>
              <w:t>Martha Cristina Villalba y Gutiérrez</w:t>
            </w:r>
            <w:r w:rsidRPr="008D6E24">
              <w:rPr>
                <w:sz w:val="20"/>
                <w:szCs w:val="20"/>
                <w:lang w:val="es-ES"/>
              </w:rPr>
              <w:t xml:space="preserve">, </w:t>
            </w:r>
            <w:r w:rsidRPr="008D6E24">
              <w:rPr>
                <w:b/>
                <w:sz w:val="20"/>
                <w:szCs w:val="20"/>
                <w:lang w:val="es-ES"/>
              </w:rPr>
              <w:t>Manuel Alfredo Urrea Bernal</w:t>
            </w:r>
            <w:r w:rsidRPr="008D6E24">
              <w:rPr>
                <w:sz w:val="20"/>
                <w:szCs w:val="20"/>
                <w:lang w:val="es-ES"/>
              </w:rPr>
              <w:t>.</w:t>
            </w:r>
          </w:p>
        </w:tc>
      </w:tr>
      <w:tr w:rsidR="00BD5ACB" w:rsidRPr="00B87AA6" w:rsidTr="008D6E24">
        <w:trPr>
          <w:trHeight w:val="758"/>
        </w:trPr>
        <w:tc>
          <w:tcPr>
            <w:tcW w:w="1148" w:type="dxa"/>
          </w:tcPr>
          <w:p w:rsidR="00BD5ACB" w:rsidRPr="008D6E24" w:rsidRDefault="00BD5ACB" w:rsidP="00944DF0">
            <w:pPr>
              <w:rPr>
                <w:sz w:val="20"/>
                <w:szCs w:val="20"/>
              </w:rPr>
            </w:pPr>
            <w:r w:rsidRPr="008D6E24">
              <w:rPr>
                <w:sz w:val="20"/>
                <w:szCs w:val="20"/>
              </w:rPr>
              <w:t>Viernes</w:t>
            </w:r>
          </w:p>
          <w:p w:rsidR="00BD5ACB" w:rsidRPr="008D6E24" w:rsidRDefault="00BD5ACB" w:rsidP="00944DF0">
            <w:pPr>
              <w:rPr>
                <w:sz w:val="20"/>
                <w:szCs w:val="20"/>
              </w:rPr>
            </w:pPr>
            <w:r w:rsidRPr="008D6E24">
              <w:rPr>
                <w:sz w:val="20"/>
                <w:szCs w:val="20"/>
              </w:rPr>
              <w:t xml:space="preserve"> </w:t>
            </w:r>
          </w:p>
          <w:p w:rsidR="00BD5ACB" w:rsidRPr="008D6E24" w:rsidRDefault="00BD5ACB" w:rsidP="00944DF0">
            <w:pPr>
              <w:rPr>
                <w:sz w:val="20"/>
                <w:szCs w:val="20"/>
              </w:rPr>
            </w:pPr>
          </w:p>
        </w:tc>
        <w:tc>
          <w:tcPr>
            <w:tcW w:w="3070" w:type="dxa"/>
          </w:tcPr>
          <w:p w:rsidR="00BD5ACB" w:rsidRPr="008D6E24" w:rsidRDefault="00BD5ACB" w:rsidP="00944DF0">
            <w:pPr>
              <w:rPr>
                <w:sz w:val="20"/>
                <w:szCs w:val="20"/>
              </w:rPr>
            </w:pPr>
            <w:r w:rsidRPr="008D6E24">
              <w:rPr>
                <w:sz w:val="20"/>
                <w:szCs w:val="20"/>
              </w:rPr>
              <w:t xml:space="preserve">8:00-10-50 </w:t>
            </w:r>
          </w:p>
          <w:p w:rsidR="00BD5ACB" w:rsidRPr="008D6E24" w:rsidRDefault="00BD5ACB" w:rsidP="00944DF0">
            <w:pPr>
              <w:rPr>
                <w:sz w:val="20"/>
                <w:szCs w:val="20"/>
              </w:rPr>
            </w:pPr>
          </w:p>
        </w:tc>
        <w:tc>
          <w:tcPr>
            <w:tcW w:w="5358" w:type="dxa"/>
            <w:gridSpan w:val="5"/>
          </w:tcPr>
          <w:p w:rsidR="00BD5ACB" w:rsidRPr="008D6E24" w:rsidRDefault="00BD5ACB" w:rsidP="00944DF0">
            <w:pPr>
              <w:rPr>
                <w:sz w:val="20"/>
                <w:szCs w:val="20"/>
                <w:lang w:val="es-ES"/>
              </w:rPr>
            </w:pPr>
            <w:r w:rsidRPr="008D6E24">
              <w:rPr>
                <w:sz w:val="20"/>
                <w:szCs w:val="20"/>
                <w:lang w:val="es-ES"/>
              </w:rPr>
              <w:t>5. La formación y actualización de profesores de matemáticas.</w:t>
            </w:r>
          </w:p>
          <w:p w:rsidR="00BD5ACB" w:rsidRPr="008D6E24" w:rsidRDefault="00BD5ACB" w:rsidP="00944DF0">
            <w:pPr>
              <w:rPr>
                <w:sz w:val="20"/>
                <w:szCs w:val="20"/>
              </w:rPr>
            </w:pPr>
          </w:p>
        </w:tc>
      </w:tr>
      <w:tr w:rsidR="00BD5ACB" w:rsidRPr="00B87AA6" w:rsidTr="008D6E24">
        <w:trPr>
          <w:trHeight w:val="757"/>
        </w:trPr>
        <w:tc>
          <w:tcPr>
            <w:tcW w:w="1148" w:type="dxa"/>
          </w:tcPr>
          <w:p w:rsidR="00BD5ACB" w:rsidRPr="008D6E24" w:rsidRDefault="00BD5ACB" w:rsidP="00944DF0">
            <w:pPr>
              <w:rPr>
                <w:sz w:val="20"/>
                <w:szCs w:val="20"/>
              </w:rPr>
            </w:pPr>
          </w:p>
        </w:tc>
        <w:tc>
          <w:tcPr>
            <w:tcW w:w="3070" w:type="dxa"/>
          </w:tcPr>
          <w:p w:rsidR="00BD5ACB" w:rsidRPr="008D6E24" w:rsidRDefault="00BD5ACB" w:rsidP="00944DF0">
            <w:pPr>
              <w:rPr>
                <w:sz w:val="20"/>
                <w:szCs w:val="20"/>
              </w:rPr>
            </w:pPr>
            <w:r w:rsidRPr="008D6E24">
              <w:rPr>
                <w:sz w:val="20"/>
                <w:szCs w:val="20"/>
              </w:rPr>
              <w:t>11:10-14:00</w:t>
            </w:r>
          </w:p>
        </w:tc>
        <w:tc>
          <w:tcPr>
            <w:tcW w:w="5358" w:type="dxa"/>
            <w:gridSpan w:val="5"/>
          </w:tcPr>
          <w:p w:rsidR="00BD5ACB" w:rsidRPr="008D6E24" w:rsidRDefault="00BD5ACB" w:rsidP="00944DF0">
            <w:pPr>
              <w:rPr>
                <w:sz w:val="20"/>
                <w:szCs w:val="20"/>
              </w:rPr>
            </w:pPr>
            <w:r w:rsidRPr="008D6E24">
              <w:rPr>
                <w:sz w:val="20"/>
                <w:szCs w:val="20"/>
                <w:lang w:val="es-ES"/>
              </w:rPr>
              <w:t xml:space="preserve">6. </w:t>
            </w:r>
            <w:r w:rsidRPr="008D6E24">
              <w:rPr>
                <w:sz w:val="20"/>
                <w:szCs w:val="20"/>
              </w:rPr>
              <w:t xml:space="preserve">¿Qué es una tesis en esta maestría y en qué consistirá el trabajo final del curso? </w:t>
            </w:r>
            <w:r w:rsidRPr="008D6E24">
              <w:rPr>
                <w:b/>
                <w:sz w:val="20"/>
                <w:szCs w:val="20"/>
              </w:rPr>
              <w:t>Ana Guadalupe del Castillo Bojórquez</w:t>
            </w:r>
            <w:r w:rsidRPr="008D6E24">
              <w:rPr>
                <w:sz w:val="20"/>
                <w:szCs w:val="20"/>
              </w:rPr>
              <w:t>.</w:t>
            </w:r>
          </w:p>
        </w:tc>
      </w:tr>
      <w:tr w:rsidR="00BD5ACB" w:rsidRPr="00B87AA6" w:rsidTr="008D6E24">
        <w:trPr>
          <w:trHeight w:val="757"/>
        </w:trPr>
        <w:tc>
          <w:tcPr>
            <w:tcW w:w="1148" w:type="dxa"/>
          </w:tcPr>
          <w:p w:rsidR="00BD5ACB" w:rsidRPr="008D6E24" w:rsidRDefault="00BD5ACB" w:rsidP="00944DF0">
            <w:pPr>
              <w:rPr>
                <w:sz w:val="20"/>
                <w:szCs w:val="20"/>
              </w:rPr>
            </w:pPr>
            <w:r w:rsidRPr="008D6E24">
              <w:rPr>
                <w:sz w:val="20"/>
                <w:szCs w:val="20"/>
              </w:rPr>
              <w:t>Sábado</w:t>
            </w:r>
          </w:p>
        </w:tc>
        <w:tc>
          <w:tcPr>
            <w:tcW w:w="3070" w:type="dxa"/>
          </w:tcPr>
          <w:p w:rsidR="00BD5ACB" w:rsidRPr="008D6E24" w:rsidRDefault="00BD5ACB" w:rsidP="00944DF0">
            <w:pPr>
              <w:rPr>
                <w:sz w:val="20"/>
                <w:szCs w:val="20"/>
              </w:rPr>
            </w:pPr>
            <w:r w:rsidRPr="008D6E24">
              <w:rPr>
                <w:sz w:val="20"/>
                <w:szCs w:val="20"/>
              </w:rPr>
              <w:t>8:00-10-40 y  11:00-14:00</w:t>
            </w:r>
          </w:p>
        </w:tc>
        <w:tc>
          <w:tcPr>
            <w:tcW w:w="5358" w:type="dxa"/>
            <w:gridSpan w:val="5"/>
          </w:tcPr>
          <w:p w:rsidR="00BD5ACB" w:rsidRPr="008D6E24" w:rsidRDefault="00BD5ACB" w:rsidP="00944DF0">
            <w:pPr>
              <w:rPr>
                <w:sz w:val="20"/>
                <w:szCs w:val="20"/>
              </w:rPr>
            </w:pPr>
            <w:r w:rsidRPr="008D6E24">
              <w:rPr>
                <w:sz w:val="20"/>
                <w:szCs w:val="20"/>
              </w:rPr>
              <w:t xml:space="preserve">7. Taller de análisis y elaboración de anteproyectos. </w:t>
            </w:r>
            <w:r w:rsidRPr="008D6E24">
              <w:rPr>
                <w:b/>
                <w:sz w:val="20"/>
                <w:szCs w:val="20"/>
              </w:rPr>
              <w:t>Todos</w:t>
            </w:r>
            <w:r w:rsidRPr="008D6E24">
              <w:rPr>
                <w:sz w:val="20"/>
                <w:szCs w:val="20"/>
              </w:rPr>
              <w:t>.</w:t>
            </w:r>
          </w:p>
        </w:tc>
      </w:tr>
      <w:tr w:rsidR="00BD5ACB" w:rsidRPr="00B87AA6" w:rsidTr="008D6E24">
        <w:trPr>
          <w:trHeight w:val="229"/>
        </w:trPr>
        <w:tc>
          <w:tcPr>
            <w:tcW w:w="1148" w:type="dxa"/>
            <w:tcBorders>
              <w:left w:val="nil"/>
              <w:bottom w:val="nil"/>
              <w:right w:val="nil"/>
            </w:tcBorders>
          </w:tcPr>
          <w:p w:rsidR="00BD5ACB" w:rsidRPr="008D6E24" w:rsidRDefault="00BD5ACB" w:rsidP="00944DF0">
            <w:pPr>
              <w:rPr>
                <w:sz w:val="20"/>
                <w:szCs w:val="20"/>
              </w:rPr>
            </w:pPr>
          </w:p>
        </w:tc>
        <w:tc>
          <w:tcPr>
            <w:tcW w:w="3070" w:type="dxa"/>
            <w:tcBorders>
              <w:left w:val="nil"/>
              <w:right w:val="nil"/>
            </w:tcBorders>
          </w:tcPr>
          <w:p w:rsidR="00BD5ACB" w:rsidRPr="008D6E24" w:rsidRDefault="00BD5ACB" w:rsidP="00944DF0">
            <w:pPr>
              <w:rPr>
                <w:sz w:val="20"/>
                <w:szCs w:val="20"/>
              </w:rPr>
            </w:pPr>
          </w:p>
        </w:tc>
        <w:tc>
          <w:tcPr>
            <w:tcW w:w="1205" w:type="dxa"/>
            <w:tcBorders>
              <w:left w:val="nil"/>
            </w:tcBorders>
          </w:tcPr>
          <w:p w:rsidR="00BD5ACB" w:rsidRPr="008D6E24" w:rsidRDefault="00BD5ACB" w:rsidP="00944DF0">
            <w:pPr>
              <w:rPr>
                <w:sz w:val="20"/>
                <w:szCs w:val="20"/>
              </w:rPr>
            </w:pPr>
          </w:p>
        </w:tc>
        <w:tc>
          <w:tcPr>
            <w:tcW w:w="1189" w:type="dxa"/>
          </w:tcPr>
          <w:p w:rsidR="00BD5ACB" w:rsidRPr="008D6E24" w:rsidRDefault="00BD5ACB" w:rsidP="00944DF0">
            <w:pPr>
              <w:rPr>
                <w:sz w:val="20"/>
                <w:szCs w:val="20"/>
              </w:rPr>
            </w:pPr>
          </w:p>
        </w:tc>
        <w:tc>
          <w:tcPr>
            <w:tcW w:w="860" w:type="dxa"/>
          </w:tcPr>
          <w:p w:rsidR="00BD5ACB" w:rsidRPr="008D6E24" w:rsidRDefault="00BD5ACB" w:rsidP="00944DF0">
            <w:pPr>
              <w:rPr>
                <w:sz w:val="20"/>
                <w:szCs w:val="20"/>
              </w:rPr>
            </w:pPr>
          </w:p>
        </w:tc>
        <w:tc>
          <w:tcPr>
            <w:tcW w:w="1061" w:type="dxa"/>
          </w:tcPr>
          <w:p w:rsidR="00BD5ACB" w:rsidRPr="008D6E24" w:rsidRDefault="00BD5ACB" w:rsidP="00944DF0">
            <w:pPr>
              <w:rPr>
                <w:sz w:val="20"/>
                <w:szCs w:val="20"/>
              </w:rPr>
            </w:pPr>
          </w:p>
        </w:tc>
        <w:tc>
          <w:tcPr>
            <w:tcW w:w="1043" w:type="dxa"/>
          </w:tcPr>
          <w:p w:rsidR="00BD5ACB" w:rsidRPr="008D6E24" w:rsidRDefault="00BD5ACB" w:rsidP="00944DF0">
            <w:pPr>
              <w:rPr>
                <w:sz w:val="20"/>
                <w:szCs w:val="20"/>
              </w:rPr>
            </w:pPr>
          </w:p>
        </w:tc>
      </w:tr>
      <w:tr w:rsidR="00BD5ACB" w:rsidRPr="00B87AA6" w:rsidTr="008D6E24">
        <w:trPr>
          <w:trHeight w:val="616"/>
        </w:trPr>
        <w:tc>
          <w:tcPr>
            <w:tcW w:w="1148" w:type="dxa"/>
            <w:tcBorders>
              <w:top w:val="nil"/>
              <w:left w:val="nil"/>
              <w:bottom w:val="nil"/>
            </w:tcBorders>
          </w:tcPr>
          <w:p w:rsidR="00BD5ACB" w:rsidRPr="008D6E24" w:rsidRDefault="00BD5ACB" w:rsidP="00944DF0">
            <w:pPr>
              <w:rPr>
                <w:sz w:val="20"/>
                <w:szCs w:val="20"/>
              </w:rPr>
            </w:pPr>
          </w:p>
        </w:tc>
        <w:tc>
          <w:tcPr>
            <w:tcW w:w="3070" w:type="dxa"/>
          </w:tcPr>
          <w:p w:rsidR="00BD5ACB" w:rsidRPr="008D6E24" w:rsidRDefault="00BD5ACB" w:rsidP="00944DF0">
            <w:pPr>
              <w:rPr>
                <w:sz w:val="20"/>
                <w:szCs w:val="20"/>
              </w:rPr>
            </w:pPr>
            <w:r w:rsidRPr="008D6E24">
              <w:rPr>
                <w:sz w:val="20"/>
                <w:szCs w:val="20"/>
              </w:rPr>
              <w:t>Responsables del Taller de elaboración de anteproyectos</w:t>
            </w:r>
          </w:p>
        </w:tc>
        <w:tc>
          <w:tcPr>
            <w:tcW w:w="1205" w:type="dxa"/>
          </w:tcPr>
          <w:p w:rsidR="00BD5ACB" w:rsidRPr="008D6E24" w:rsidRDefault="00BD5ACB" w:rsidP="00944DF0">
            <w:pPr>
              <w:rPr>
                <w:sz w:val="20"/>
                <w:szCs w:val="20"/>
              </w:rPr>
            </w:pPr>
            <w:r w:rsidRPr="008D6E24">
              <w:rPr>
                <w:sz w:val="20"/>
                <w:szCs w:val="20"/>
              </w:rPr>
              <w:t>Equipo A</w:t>
            </w:r>
          </w:p>
          <w:p w:rsidR="00BD5ACB" w:rsidRPr="008D6E24" w:rsidRDefault="00BD5ACB" w:rsidP="00944DF0">
            <w:pPr>
              <w:rPr>
                <w:b/>
                <w:sz w:val="20"/>
                <w:szCs w:val="20"/>
              </w:rPr>
            </w:pPr>
            <w:r w:rsidRPr="008D6E24">
              <w:rPr>
                <w:b/>
                <w:sz w:val="20"/>
                <w:szCs w:val="20"/>
              </w:rPr>
              <w:t>JL Soto</w:t>
            </w:r>
          </w:p>
        </w:tc>
        <w:tc>
          <w:tcPr>
            <w:tcW w:w="1189" w:type="dxa"/>
          </w:tcPr>
          <w:p w:rsidR="00BD5ACB" w:rsidRPr="008D6E24" w:rsidRDefault="00BD5ACB" w:rsidP="00944DF0">
            <w:pPr>
              <w:rPr>
                <w:sz w:val="20"/>
                <w:szCs w:val="20"/>
                <w:lang w:val="es-ES"/>
              </w:rPr>
            </w:pPr>
            <w:r w:rsidRPr="008D6E24">
              <w:rPr>
                <w:sz w:val="20"/>
                <w:szCs w:val="20"/>
                <w:lang w:val="es-ES"/>
              </w:rPr>
              <w:t>Equipo B</w:t>
            </w:r>
          </w:p>
          <w:p w:rsidR="00BD5ACB" w:rsidRPr="008D6E24" w:rsidRDefault="00BD5ACB" w:rsidP="00944DF0">
            <w:pPr>
              <w:rPr>
                <w:b/>
                <w:sz w:val="20"/>
                <w:szCs w:val="20"/>
                <w:lang w:val="es-ES"/>
              </w:rPr>
            </w:pPr>
            <w:r w:rsidRPr="008D6E24">
              <w:rPr>
                <w:b/>
                <w:sz w:val="20"/>
                <w:szCs w:val="20"/>
                <w:lang w:val="es-ES"/>
              </w:rPr>
              <w:t>Ruperto</w:t>
            </w:r>
          </w:p>
        </w:tc>
        <w:tc>
          <w:tcPr>
            <w:tcW w:w="860" w:type="dxa"/>
          </w:tcPr>
          <w:p w:rsidR="00BD5ACB" w:rsidRPr="008D6E24" w:rsidRDefault="00BD5ACB" w:rsidP="00944DF0">
            <w:pPr>
              <w:rPr>
                <w:sz w:val="20"/>
                <w:szCs w:val="20"/>
                <w:lang w:val="es-ES"/>
              </w:rPr>
            </w:pPr>
            <w:r w:rsidRPr="008D6E24">
              <w:rPr>
                <w:sz w:val="20"/>
                <w:szCs w:val="20"/>
                <w:lang w:val="es-ES"/>
              </w:rPr>
              <w:t>Equipo C</w:t>
            </w:r>
          </w:p>
          <w:p w:rsidR="00BD5ACB" w:rsidRPr="008D6E24" w:rsidRDefault="00BD5ACB" w:rsidP="00944DF0">
            <w:pPr>
              <w:rPr>
                <w:b/>
                <w:sz w:val="20"/>
                <w:szCs w:val="20"/>
                <w:lang w:val="es-ES"/>
              </w:rPr>
            </w:pPr>
            <w:r w:rsidRPr="008D6E24">
              <w:rPr>
                <w:b/>
                <w:sz w:val="20"/>
                <w:szCs w:val="20"/>
                <w:lang w:val="es-ES"/>
              </w:rPr>
              <w:lastRenderedPageBreak/>
              <w:t>José Ramón</w:t>
            </w:r>
          </w:p>
        </w:tc>
        <w:tc>
          <w:tcPr>
            <w:tcW w:w="1061" w:type="dxa"/>
          </w:tcPr>
          <w:p w:rsidR="00BD5ACB" w:rsidRPr="008D6E24" w:rsidRDefault="00BD5ACB" w:rsidP="00944DF0">
            <w:pPr>
              <w:rPr>
                <w:sz w:val="20"/>
                <w:szCs w:val="20"/>
              </w:rPr>
            </w:pPr>
            <w:r w:rsidRPr="008D6E24">
              <w:rPr>
                <w:sz w:val="20"/>
                <w:szCs w:val="20"/>
              </w:rPr>
              <w:lastRenderedPageBreak/>
              <w:t>Equipo D</w:t>
            </w:r>
          </w:p>
          <w:p w:rsidR="00BD5ACB" w:rsidRPr="008D6E24" w:rsidRDefault="00BD5ACB" w:rsidP="00944DF0">
            <w:pPr>
              <w:rPr>
                <w:b/>
                <w:color w:val="0000FF"/>
                <w:sz w:val="20"/>
                <w:szCs w:val="20"/>
              </w:rPr>
            </w:pPr>
            <w:r w:rsidRPr="008D6E24">
              <w:rPr>
                <w:b/>
                <w:sz w:val="20"/>
                <w:szCs w:val="20"/>
              </w:rPr>
              <w:t xml:space="preserve">Lupita </w:t>
            </w:r>
            <w:r w:rsidRPr="008D6E24">
              <w:rPr>
                <w:b/>
                <w:sz w:val="20"/>
                <w:szCs w:val="20"/>
              </w:rPr>
              <w:lastRenderedPageBreak/>
              <w:t>del Castillo</w:t>
            </w:r>
          </w:p>
        </w:tc>
        <w:tc>
          <w:tcPr>
            <w:tcW w:w="1043" w:type="dxa"/>
          </w:tcPr>
          <w:p w:rsidR="00BD5ACB" w:rsidRPr="008D6E24" w:rsidRDefault="00BD5ACB" w:rsidP="00944DF0">
            <w:pPr>
              <w:rPr>
                <w:color w:val="0000FF"/>
                <w:sz w:val="20"/>
                <w:szCs w:val="20"/>
              </w:rPr>
            </w:pPr>
          </w:p>
        </w:tc>
      </w:tr>
    </w:tbl>
    <w:p w:rsidR="00BD5ACB" w:rsidRDefault="00BD5ACB" w:rsidP="00394F3A">
      <w:pPr>
        <w:rPr>
          <w:sz w:val="20"/>
          <w:szCs w:val="20"/>
        </w:rPr>
      </w:pPr>
    </w:p>
    <w:p w:rsidR="00BD5ACB" w:rsidRDefault="00BD5ACB" w:rsidP="00394F3A">
      <w:pPr>
        <w:rPr>
          <w:sz w:val="20"/>
          <w:szCs w:val="20"/>
        </w:rPr>
      </w:pPr>
      <w:r>
        <w:rPr>
          <w:sz w:val="20"/>
          <w:szCs w:val="20"/>
        </w:rPr>
        <w:t>OBSERVACIONES</w:t>
      </w:r>
    </w:p>
    <w:p w:rsidR="00BD5ACB" w:rsidRDefault="00BD5ACB" w:rsidP="00394F3A">
      <w:pPr>
        <w:rPr>
          <w:sz w:val="20"/>
          <w:szCs w:val="20"/>
        </w:rPr>
      </w:pPr>
    </w:p>
    <w:p w:rsidR="00BD5ACB" w:rsidRDefault="00BD5ACB" w:rsidP="008D3911">
      <w:pPr>
        <w:pStyle w:val="Prrafodelista"/>
        <w:numPr>
          <w:ilvl w:val="0"/>
          <w:numId w:val="8"/>
        </w:numPr>
        <w:jc w:val="both"/>
        <w:rPr>
          <w:sz w:val="20"/>
          <w:szCs w:val="20"/>
        </w:rPr>
      </w:pPr>
      <w:smartTag w:uri="urn:schemas-microsoft-com:office:smarttags" w:element="PersonName">
        <w:smartTagPr>
          <w:attr w:name="ProductID" w:val="La Comisión"/>
        </w:smartTagPr>
        <w:r w:rsidRPr="0076556B">
          <w:rPr>
            <w:sz w:val="20"/>
            <w:szCs w:val="20"/>
          </w:rPr>
          <w:t>La Comisión</w:t>
        </w:r>
      </w:smartTag>
      <w:r w:rsidRPr="0076556B">
        <w:rPr>
          <w:sz w:val="20"/>
          <w:szCs w:val="20"/>
        </w:rPr>
        <w:t xml:space="preserve"> encargada de elaborar esta propuesta ha tratado de conservar el esquema habitual de participación de los compañeros de la planta docente. Sin embargo, lo que aquí se presenta no es el esquema definitivo, ya que si alguien piensa que puede hacer una mejor aportación al curso participando en un equipo diferente, puede indicarlo con toda confianza.</w:t>
      </w:r>
    </w:p>
    <w:p w:rsidR="00BD5ACB" w:rsidRDefault="00BD5ACB" w:rsidP="008D3911">
      <w:pPr>
        <w:pStyle w:val="Prrafodelista"/>
        <w:numPr>
          <w:ilvl w:val="0"/>
          <w:numId w:val="8"/>
        </w:numPr>
        <w:jc w:val="both"/>
        <w:rPr>
          <w:sz w:val="20"/>
          <w:szCs w:val="20"/>
        </w:rPr>
      </w:pPr>
      <w:r>
        <w:rPr>
          <w:sz w:val="20"/>
          <w:szCs w:val="20"/>
        </w:rPr>
        <w:t xml:space="preserve">En este caso, se solicita hacer llegar las sugerencias a los integrantes de </w:t>
      </w:r>
      <w:smartTag w:uri="urn:schemas-microsoft-com:office:smarttags" w:element="PersonName">
        <w:smartTagPr>
          <w:attr w:name="ProductID" w:val="La Comisión"/>
        </w:smartTagPr>
        <w:r>
          <w:rPr>
            <w:sz w:val="20"/>
            <w:szCs w:val="20"/>
          </w:rPr>
          <w:t>la Comisión</w:t>
        </w:r>
      </w:smartTag>
      <w:r>
        <w:rPr>
          <w:sz w:val="20"/>
          <w:szCs w:val="20"/>
        </w:rPr>
        <w:t xml:space="preserve"> (Manuel Urrea y José Ramón Jiménez), </w:t>
      </w:r>
      <w:r w:rsidRPr="003A1399">
        <w:rPr>
          <w:sz w:val="20"/>
          <w:szCs w:val="20"/>
        </w:rPr>
        <w:t>a más tardar a las 12:00 hrs. d</w:t>
      </w:r>
      <w:r>
        <w:rPr>
          <w:sz w:val="20"/>
          <w:szCs w:val="20"/>
        </w:rPr>
        <w:t xml:space="preserve">el miércoles 23 de mayo, con el fin de llevar una propuesta definitiva a </w:t>
      </w:r>
      <w:smartTag w:uri="urn:schemas-microsoft-com:office:smarttags" w:element="PersonName">
        <w:smartTagPr>
          <w:attr w:name="ProductID" w:val="la Sesión"/>
        </w:smartTagPr>
        <w:r>
          <w:rPr>
            <w:sz w:val="20"/>
            <w:szCs w:val="20"/>
          </w:rPr>
          <w:t>la Sesión</w:t>
        </w:r>
      </w:smartTag>
      <w:r>
        <w:rPr>
          <w:sz w:val="20"/>
          <w:szCs w:val="20"/>
        </w:rPr>
        <w:t xml:space="preserve"> del Pleno de Profesores que se convocará para el </w:t>
      </w:r>
      <w:proofErr w:type="gramStart"/>
      <w:r>
        <w:rPr>
          <w:sz w:val="20"/>
          <w:szCs w:val="20"/>
        </w:rPr>
        <w:t>Jueves</w:t>
      </w:r>
      <w:proofErr w:type="gramEnd"/>
      <w:r>
        <w:rPr>
          <w:sz w:val="20"/>
          <w:szCs w:val="20"/>
        </w:rPr>
        <w:t xml:space="preserve"> 24 de mayo.</w:t>
      </w:r>
    </w:p>
    <w:p w:rsidR="00BD5ACB" w:rsidRDefault="00BD5ACB" w:rsidP="008D3911">
      <w:pPr>
        <w:pStyle w:val="Prrafodelista"/>
        <w:numPr>
          <w:ilvl w:val="0"/>
          <w:numId w:val="8"/>
        </w:numPr>
        <w:jc w:val="both"/>
        <w:rPr>
          <w:sz w:val="20"/>
          <w:szCs w:val="20"/>
        </w:rPr>
      </w:pPr>
      <w:r>
        <w:rPr>
          <w:sz w:val="20"/>
          <w:szCs w:val="20"/>
        </w:rPr>
        <w:t>Los Talleres de elaboración de anteproyectos  cuentan con un responsable, aunque la idea es que se atienda este trabajo en equipos de al menos dos compañeros, de modo que se solicitan voluntarios para completar las duplas.</w:t>
      </w:r>
    </w:p>
    <w:p w:rsidR="00BD5ACB" w:rsidRPr="0076556B" w:rsidRDefault="00BD5ACB" w:rsidP="008D3911">
      <w:pPr>
        <w:pStyle w:val="Prrafodelista"/>
        <w:numPr>
          <w:ilvl w:val="0"/>
          <w:numId w:val="8"/>
        </w:numPr>
        <w:jc w:val="both"/>
        <w:rPr>
          <w:sz w:val="20"/>
          <w:szCs w:val="20"/>
        </w:rPr>
      </w:pPr>
      <w:r>
        <w:rPr>
          <w:sz w:val="20"/>
          <w:szCs w:val="20"/>
        </w:rPr>
        <w:t xml:space="preserve">Una de las consecuencias de la huelga consiste en la prolongación de los cursos de </w:t>
      </w:r>
      <w:smartTag w:uri="urn:schemas-microsoft-com:office:smarttags" w:element="PersonName">
        <w:smartTagPr>
          <w:attr w:name="ProductID" w:val="la Maestría"/>
        </w:smartTagPr>
        <w:r>
          <w:rPr>
            <w:sz w:val="20"/>
            <w:szCs w:val="20"/>
          </w:rPr>
          <w:t>la Maestría</w:t>
        </w:r>
      </w:smartTag>
      <w:r>
        <w:rPr>
          <w:sz w:val="20"/>
          <w:szCs w:val="20"/>
        </w:rPr>
        <w:t xml:space="preserve">, lo que implica que algunos compañeros tienen calendarizada una sesión de su curso  el sábado 9 de junio. En este caso, </w:t>
      </w:r>
      <w:smartTag w:uri="urn:schemas-microsoft-com:office:smarttags" w:element="PersonName">
        <w:smartTagPr>
          <w:attr w:name="ProductID" w:val="la Coordinación"/>
        </w:smartTagPr>
        <w:r>
          <w:rPr>
            <w:sz w:val="20"/>
            <w:szCs w:val="20"/>
          </w:rPr>
          <w:t>la Coordinación</w:t>
        </w:r>
      </w:smartTag>
      <w:r>
        <w:rPr>
          <w:sz w:val="20"/>
          <w:szCs w:val="20"/>
        </w:rPr>
        <w:t xml:space="preserve"> del Programa, reconociendo la importancia que tiene esta fase del Curso de Inducción, sugiere que se difiera dicha sesión para que el compañero que esté interesado pueda apoyar el Taller de Proyectos.</w:t>
      </w:r>
    </w:p>
    <w:p w:rsidR="00BD5ACB" w:rsidRDefault="00BD5ACB" w:rsidP="00394F3A">
      <w:pPr>
        <w:rPr>
          <w:sz w:val="20"/>
          <w:szCs w:val="20"/>
        </w:rPr>
      </w:pPr>
    </w:p>
    <w:p w:rsidR="00BD5ACB" w:rsidRDefault="00BD5ACB" w:rsidP="00394F3A">
      <w:pPr>
        <w:rPr>
          <w:sz w:val="20"/>
          <w:szCs w:val="20"/>
        </w:rPr>
      </w:pPr>
    </w:p>
    <w:p w:rsidR="00BD5ACB" w:rsidRDefault="00BD5ACB" w:rsidP="00394F3A">
      <w:pPr>
        <w:rPr>
          <w:sz w:val="20"/>
          <w:szCs w:val="20"/>
        </w:rPr>
      </w:pPr>
    </w:p>
    <w:p w:rsidR="00BD5ACB" w:rsidRDefault="00BD5ACB" w:rsidP="00394F3A">
      <w:pPr>
        <w:rPr>
          <w:sz w:val="20"/>
          <w:szCs w:val="20"/>
        </w:rPr>
      </w:pPr>
    </w:p>
    <w:sectPr w:rsidR="00BD5ACB" w:rsidSect="003B1E41">
      <w:pgSz w:w="12240" w:h="15840" w:code="1"/>
      <w:pgMar w:top="1417" w:right="1701" w:bottom="1417" w:left="1701" w:header="709" w:footer="709" w:gutter="0"/>
      <w:cols w:space="708" w:equalWidth="0">
        <w:col w:w="93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46D5C"/>
    <w:multiLevelType w:val="hybridMultilevel"/>
    <w:tmpl w:val="5DDC1964"/>
    <w:lvl w:ilvl="0" w:tplc="C16AB860">
      <w:start w:val="1"/>
      <w:numFmt w:val="bullet"/>
      <w:lvlText w:val=""/>
      <w:lvlJc w:val="left"/>
      <w:pPr>
        <w:tabs>
          <w:tab w:val="num" w:pos="170"/>
        </w:tabs>
        <w:ind w:left="454" w:hanging="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673228C"/>
    <w:multiLevelType w:val="hybridMultilevel"/>
    <w:tmpl w:val="B184BC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77663D4"/>
    <w:multiLevelType w:val="hybridMultilevel"/>
    <w:tmpl w:val="571C3702"/>
    <w:lvl w:ilvl="0" w:tplc="B15C9EFA">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45C60EB8"/>
    <w:multiLevelType w:val="hybridMultilevel"/>
    <w:tmpl w:val="D71AC2FA"/>
    <w:lvl w:ilvl="0" w:tplc="F404DAEA">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DF61079"/>
    <w:multiLevelType w:val="hybridMultilevel"/>
    <w:tmpl w:val="C86C4C2C"/>
    <w:lvl w:ilvl="0" w:tplc="08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65FF2DB9"/>
    <w:multiLevelType w:val="hybridMultilevel"/>
    <w:tmpl w:val="99AAB10C"/>
    <w:lvl w:ilvl="0" w:tplc="08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71830B8B"/>
    <w:multiLevelType w:val="hybridMultilevel"/>
    <w:tmpl w:val="CA1AC9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B9B35D0"/>
    <w:multiLevelType w:val="hybridMultilevel"/>
    <w:tmpl w:val="06BCA372"/>
    <w:lvl w:ilvl="0" w:tplc="080A0001">
      <w:start w:val="9"/>
      <w:numFmt w:val="bullet"/>
      <w:lvlText w:val=""/>
      <w:lvlJc w:val="left"/>
      <w:pPr>
        <w:ind w:left="720" w:hanging="360"/>
      </w:pPr>
      <w:rPr>
        <w:rFonts w:ascii="Symbol" w:eastAsia="Times New Roman"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6"/>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stylePaneFormatFilter w:val="3F01"/>
  <w:defaultTabStop w:val="708"/>
  <w:hyphenationZone w:val="425"/>
  <w:drawingGridHorizontalSpacing w:val="120"/>
  <w:displayHorizontalDrawingGridEvery w:val="2"/>
  <w:displayVerticalDrawingGridEvery w:val="2"/>
  <w:characterSpacingControl w:val="doNotCompress"/>
  <w:compat/>
  <w:rsids>
    <w:rsidRoot w:val="00517CFA"/>
    <w:rsid w:val="00052A40"/>
    <w:rsid w:val="000775DE"/>
    <w:rsid w:val="00091494"/>
    <w:rsid w:val="000A6571"/>
    <w:rsid w:val="000C0C61"/>
    <w:rsid w:val="000C5315"/>
    <w:rsid w:val="001553B3"/>
    <w:rsid w:val="00167992"/>
    <w:rsid w:val="00182FFD"/>
    <w:rsid w:val="001A774A"/>
    <w:rsid w:val="001B3821"/>
    <w:rsid w:val="001F00C2"/>
    <w:rsid w:val="001F7CBC"/>
    <w:rsid w:val="00215373"/>
    <w:rsid w:val="00246203"/>
    <w:rsid w:val="002523C5"/>
    <w:rsid w:val="002527BD"/>
    <w:rsid w:val="00267BC2"/>
    <w:rsid w:val="002C33A5"/>
    <w:rsid w:val="002D3FBA"/>
    <w:rsid w:val="0031024D"/>
    <w:rsid w:val="003156AF"/>
    <w:rsid w:val="003243C5"/>
    <w:rsid w:val="00355E4B"/>
    <w:rsid w:val="0038679C"/>
    <w:rsid w:val="00394F3A"/>
    <w:rsid w:val="003A1399"/>
    <w:rsid w:val="003A568B"/>
    <w:rsid w:val="003B1E41"/>
    <w:rsid w:val="003C6ACB"/>
    <w:rsid w:val="003E2A03"/>
    <w:rsid w:val="003F09DC"/>
    <w:rsid w:val="00400AAD"/>
    <w:rsid w:val="00480F47"/>
    <w:rsid w:val="004819F7"/>
    <w:rsid w:val="00496C8B"/>
    <w:rsid w:val="004A3513"/>
    <w:rsid w:val="004E4A1B"/>
    <w:rsid w:val="004E7B1D"/>
    <w:rsid w:val="005167F2"/>
    <w:rsid w:val="00517CFA"/>
    <w:rsid w:val="00525FBB"/>
    <w:rsid w:val="00572A6A"/>
    <w:rsid w:val="005A07F8"/>
    <w:rsid w:val="00634561"/>
    <w:rsid w:val="00650528"/>
    <w:rsid w:val="00676412"/>
    <w:rsid w:val="006961A8"/>
    <w:rsid w:val="00752278"/>
    <w:rsid w:val="0076556B"/>
    <w:rsid w:val="007752D8"/>
    <w:rsid w:val="00781E0B"/>
    <w:rsid w:val="00795DC9"/>
    <w:rsid w:val="00826635"/>
    <w:rsid w:val="00832B65"/>
    <w:rsid w:val="00834741"/>
    <w:rsid w:val="008456D0"/>
    <w:rsid w:val="0088034A"/>
    <w:rsid w:val="0089439C"/>
    <w:rsid w:val="008A079E"/>
    <w:rsid w:val="008A475A"/>
    <w:rsid w:val="008D3911"/>
    <w:rsid w:val="008D6E24"/>
    <w:rsid w:val="008E59E1"/>
    <w:rsid w:val="008F126D"/>
    <w:rsid w:val="009409D6"/>
    <w:rsid w:val="00944DF0"/>
    <w:rsid w:val="00957DFD"/>
    <w:rsid w:val="00972FCD"/>
    <w:rsid w:val="009875D4"/>
    <w:rsid w:val="00997731"/>
    <w:rsid w:val="009A43AA"/>
    <w:rsid w:val="009D5CE3"/>
    <w:rsid w:val="009E5F37"/>
    <w:rsid w:val="00A61B1C"/>
    <w:rsid w:val="00A669B3"/>
    <w:rsid w:val="00A71542"/>
    <w:rsid w:val="00A85D5A"/>
    <w:rsid w:val="00A92A06"/>
    <w:rsid w:val="00B87AA6"/>
    <w:rsid w:val="00BB699A"/>
    <w:rsid w:val="00BD5ACB"/>
    <w:rsid w:val="00C023BF"/>
    <w:rsid w:val="00CB44B8"/>
    <w:rsid w:val="00CE0CA9"/>
    <w:rsid w:val="00CF5006"/>
    <w:rsid w:val="00D077DB"/>
    <w:rsid w:val="00D60EDA"/>
    <w:rsid w:val="00D65D60"/>
    <w:rsid w:val="00D70A74"/>
    <w:rsid w:val="00D85289"/>
    <w:rsid w:val="00D94E9D"/>
    <w:rsid w:val="00DB592A"/>
    <w:rsid w:val="00DB6E4C"/>
    <w:rsid w:val="00DB78FD"/>
    <w:rsid w:val="00DC30FC"/>
    <w:rsid w:val="00DE2D8E"/>
    <w:rsid w:val="00E24514"/>
    <w:rsid w:val="00E469FB"/>
    <w:rsid w:val="00EC4ABC"/>
    <w:rsid w:val="00ED469C"/>
    <w:rsid w:val="00EF3F2F"/>
    <w:rsid w:val="00F23E5A"/>
    <w:rsid w:val="00F25915"/>
    <w:rsid w:val="00F34016"/>
    <w:rsid w:val="00F60262"/>
    <w:rsid w:val="00FE015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9B3"/>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517C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82663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809</Words>
  <Characters>4455</Characters>
  <Application>Microsoft Office Word</Application>
  <DocSecurity>0</DocSecurity>
  <Lines>37</Lines>
  <Paragraphs>10</Paragraphs>
  <ScaleCrop>false</ScaleCrop>
  <Company>Universidad de Sonora</Company>
  <LinksUpToDate>false</LinksUpToDate>
  <CharactersWithSpaces>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 de inducción al PMME, del 7 al 11 de junio</dc:title>
  <dc:creator>Universidad de Sonora</dc:creator>
  <cp:lastModifiedBy>PMME</cp:lastModifiedBy>
  <cp:revision>2</cp:revision>
  <cp:lastPrinted>2011-05-24T18:43:00Z</cp:lastPrinted>
  <dcterms:created xsi:type="dcterms:W3CDTF">2013-01-07T00:45:00Z</dcterms:created>
  <dcterms:modified xsi:type="dcterms:W3CDTF">2013-01-07T00:45:00Z</dcterms:modified>
</cp:coreProperties>
</file>