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r>
        <w:rPr>
          <w:rFonts w:ascii="Cambria" w:hAnsi="Cambria"/>
          <w:lang w:val="es-ES"/>
        </w:rPr>
        <w:t>Morevallado</w:t>
      </w:r>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Mireille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lvaro Bustos Rubilar y Zita Antun</w:t>
            </w:r>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r w:rsidR="0023485C" w:rsidRPr="00B60BBD">
              <w:rPr>
                <w:rFonts w:ascii="Cambria" w:hAnsi="Cambria"/>
                <w:i/>
                <w:lang w:val="es-ES"/>
              </w:rPr>
              <w:t>Mireille Saboya</w:t>
            </w:r>
            <w:r w:rsidRPr="00B60BBD">
              <w:rPr>
                <w:rFonts w:ascii="Cambria" w:hAnsi="Cambria"/>
                <w:i/>
                <w:lang w:val="es-ES"/>
              </w:rPr>
              <w:t xml:space="preserve"> y Zita Antun</w:t>
            </w:r>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Sandra Evely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Valériane Passaro, Ruth Rodríguez Gallegos, Mireille Saboya y Fabienne Venant</w:t>
            </w:r>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José Carlos Cortés Zavala, Lilia López Vera y Eréndira Núñez Palenius</w:t>
            </w:r>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Freudenthal impulsó la modelación matemática </w:t>
      </w:r>
      <w:r>
        <w:rPr>
          <w:sz w:val="22"/>
          <w:szCs w:val="22"/>
          <w:lang w:val="es-ES"/>
        </w:rPr>
        <w:t>haciendo uso de tecnología</w:t>
      </w:r>
      <w:r w:rsidRPr="0092594B">
        <w:rPr>
          <w:sz w:val="22"/>
          <w:szCs w:val="22"/>
          <w:lang w:val="es-ES"/>
        </w:rPr>
        <w:t xml:space="preserve"> (Blum, Galbraith, Henn &amp; Niss,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La enseñanza de las matemáticas con tecnología necesitaba de un marco teórico ligado a esta problemática, el trabajo de Rabardel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Trouche (1999). Esta teoría con raíces vygostkianas mostró que la apropiación de artefactos y su transformación en herramienta para la resolución de problemas no es una tarea fácil (Bartolinni Bussi &amp; Mariotti 1999, 2008, Arzarello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In Woo, J. H., Lew, H. C., Park, K. S. &amp; Seo,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and Mariotti,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G., &amp; Mariotti M. A. (2008). </w:t>
      </w:r>
      <w:r w:rsidRPr="00B066D3">
        <w:rPr>
          <w:sz w:val="20"/>
          <w:szCs w:val="20"/>
          <w:lang w:val="en-US"/>
        </w:rPr>
        <w:t xml:space="preserve">Semiotic Mediation in the Mathematics Classroom: Artefacts and Signs after a Vygotskian Perspective, In L. English, M. Bartolini, G. Jones, R. Lesh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Niss,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r w:rsidRPr="0092594B">
        <w:rPr>
          <w:sz w:val="20"/>
          <w:szCs w:val="20"/>
          <w:lang w:val="en-US"/>
        </w:rPr>
        <w:t xml:space="preserve">Guin, D. &amp; Trouche,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r w:rsidRPr="00CA3606">
        <w:rPr>
          <w:sz w:val="20"/>
          <w:szCs w:val="20"/>
        </w:rPr>
        <w:t xml:space="preserve">Rabardel,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hal-01017462,  consulted 5 april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Vargas-Alejo y Cristobal-Escalante (Capítulo 4, pág. 86) citan a Lesh y Doerr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Más adelante, Vargas-Alejo y Cristobal-Escalante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r w:rsidRPr="00381A6D">
        <w:rPr>
          <w:sz w:val="22"/>
          <w:szCs w:val="22"/>
          <w:lang w:val="es-ES"/>
        </w:rPr>
        <w:t xml:space="preserve">Passaro, Rodríguez, Saboya y Venant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Leontiev (Capítulo 2), La Teoría Socioepistemológica (Capítulo 12) y otras de alcance local: la Teoría de los Registros Semióticos de Representación desarrollada por Duval (Capítulo 7, Capítulo 8), la Perspectiva de Modelos y Modelación (Capítulo 4), el Enfoque Ontosemiótico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r w:rsidRPr="009B6A2D">
        <w:rPr>
          <w:sz w:val="22"/>
          <w:szCs w:val="22"/>
          <w:lang w:val="es-ES"/>
        </w:rPr>
        <w:t xml:space="preserve">Geeraerts y </w:t>
      </w:r>
      <w:r w:rsidRPr="00381A6D">
        <w:rPr>
          <w:sz w:val="22"/>
          <w:szCs w:val="22"/>
          <w:lang w:val="es-ES"/>
        </w:rPr>
        <w:t>Tanguay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r w:rsidRPr="00381A6D">
        <w:rPr>
          <w:sz w:val="22"/>
          <w:szCs w:val="22"/>
          <w:lang w:val="es-ES"/>
        </w:rPr>
        <w:t>Esnel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9018"/>
      </w:tblGrid>
      <w:tr w:rsidR="002D588D" w:rsidRPr="005D241A" w14:paraId="40C296B4" w14:textId="77777777" w:rsidTr="0085619C">
        <w:trPr>
          <w:trHeight w:val="895"/>
        </w:trPr>
        <w:tc>
          <w:tcPr>
            <w:tcW w:w="572" w:type="dxa"/>
            <w:tcBorders>
              <w:right w:val="single" w:sz="4" w:space="0" w:color="auto"/>
            </w:tcBorders>
          </w:tcPr>
          <w:p w14:paraId="02539E85" w14:textId="65C009EC" w:rsidR="002D588D" w:rsidRPr="00B60BBD" w:rsidRDefault="002D588D" w:rsidP="0085619C">
            <w:pPr>
              <w:pStyle w:val="zzzzz"/>
              <w:spacing w:before="0" w:after="0"/>
              <w:jc w:val="right"/>
              <w:outlineLvl w:val="0"/>
              <w:rPr>
                <w:rFonts w:ascii="Cambria" w:hAnsi="Cambria"/>
                <w:bCs/>
                <w:smallCaps w:val="0"/>
                <w:sz w:val="60"/>
                <w:szCs w:val="60"/>
              </w:rPr>
            </w:pPr>
            <w:r>
              <w:rPr>
                <w:rFonts w:ascii="Cambria" w:hAnsi="Cambria"/>
                <w:bCs/>
                <w:smallCaps w:val="0"/>
                <w:sz w:val="60"/>
                <w:szCs w:val="60"/>
              </w:rPr>
              <w:lastRenderedPageBreak/>
              <w:t>6</w:t>
            </w:r>
          </w:p>
        </w:tc>
        <w:tc>
          <w:tcPr>
            <w:tcW w:w="9018" w:type="dxa"/>
            <w:tcBorders>
              <w:left w:val="single" w:sz="4" w:space="0" w:color="auto"/>
            </w:tcBorders>
          </w:tcPr>
          <w:p w14:paraId="5CF5120E" w14:textId="10E45CD1" w:rsidR="002D588D" w:rsidRPr="0057738A" w:rsidRDefault="002D588D" w:rsidP="0057738A">
            <w:pPr>
              <w:pStyle w:val="TtuloCap"/>
            </w:pPr>
            <w:r w:rsidRPr="0057738A">
              <w:t>PROCESO DE REPRESENTACIÓN DEL CAMBIO Y LA VARIACIÓN: EXPLORACIONES DIGITALES</w:t>
            </w:r>
          </w:p>
        </w:tc>
      </w:tr>
    </w:tbl>
    <w:p w14:paraId="041C4C4A" w14:textId="7F0DB94F" w:rsidR="002D588D" w:rsidRPr="00461EDD" w:rsidRDefault="002D588D" w:rsidP="0057738A">
      <w:pPr>
        <w:pStyle w:val="SubttuloCap"/>
        <w:rPr>
          <w:lang w:val="es-MX"/>
        </w:rPr>
      </w:pPr>
      <w:r w:rsidRPr="00B60BBD">
        <w:t>Actividades capítulo 6: Guía para el profesor</w:t>
      </w:r>
    </w:p>
    <w:p w14:paraId="4CA75EA4" w14:textId="404497E2" w:rsidR="002D588D" w:rsidRPr="001B6490" w:rsidRDefault="002D588D" w:rsidP="003D045F">
      <w:pPr>
        <w:pStyle w:val="Autor"/>
        <w:rPr>
          <w:lang w:val="es-CL"/>
        </w:rPr>
      </w:pPr>
      <w:r w:rsidRPr="001B6490">
        <w:t>Sandra Evely Parada Rico</w:t>
      </w:r>
      <w:r w:rsidRPr="001B6490">
        <w:rPr>
          <w:rStyle w:val="Refdenotaalpie"/>
          <w:rFonts w:asciiTheme="minorHAnsi" w:hAnsiTheme="minorHAnsi"/>
        </w:rPr>
        <w:footnoteReference w:id="1"/>
      </w:r>
      <w:r w:rsidRPr="001B6490">
        <w:t xml:space="preserve">, Jorge Enrique Fiallo Legal </w:t>
      </w:r>
      <w:r w:rsidRPr="001B6490">
        <w:rPr>
          <w:lang w:val="es-ES"/>
        </w:rPr>
        <w:t>y Nelson Javier Rueda</w:t>
      </w:r>
      <w:r w:rsidRPr="001B6490">
        <w:rPr>
          <w:vertAlign w:val="superscript"/>
        </w:rPr>
        <w:t xml:space="preserve"> 1</w:t>
      </w:r>
      <w:bookmarkStart w:id="0" w:name="_GoBack"/>
      <w:bookmarkEnd w:id="0"/>
    </w:p>
    <w:p w14:paraId="5C06B032" w14:textId="77777777" w:rsidR="00D5218E" w:rsidRPr="001B6490" w:rsidRDefault="00D5218E" w:rsidP="002D588D">
      <w:pPr>
        <w:jc w:val="both"/>
        <w:rPr>
          <w:rFonts w:asciiTheme="minorHAnsi" w:hAnsiTheme="minorHAnsi"/>
          <w:sz w:val="22"/>
          <w:szCs w:val="22"/>
          <w:lang w:val="es-ES_tradnl"/>
        </w:rPr>
      </w:pPr>
    </w:p>
    <w:p w14:paraId="6A0CB864" w14:textId="0A2F469A" w:rsidR="002D588D" w:rsidRPr="001B6490" w:rsidRDefault="002D588D" w:rsidP="002D588D">
      <w:pPr>
        <w:jc w:val="center"/>
        <w:rPr>
          <w:rFonts w:asciiTheme="minorHAnsi" w:hAnsiTheme="minorHAnsi"/>
          <w:b/>
          <w:sz w:val="22"/>
          <w:szCs w:val="22"/>
          <w:lang w:val="es-ES"/>
        </w:rPr>
      </w:pPr>
      <w:r w:rsidRPr="001B6490">
        <w:rPr>
          <w:rFonts w:asciiTheme="minorHAnsi" w:hAnsiTheme="minorHAnsi"/>
          <w:b/>
          <w:sz w:val="22"/>
          <w:szCs w:val="22"/>
          <w:lang w:val="es-ES"/>
        </w:rPr>
        <w:t xml:space="preserve">Para un complemento de actividades, consultar el sitio web: </w:t>
      </w:r>
    </w:p>
    <w:p w14:paraId="7CD748B1" w14:textId="050ACB8B" w:rsidR="002D588D" w:rsidRPr="001B6490" w:rsidRDefault="002D6664" w:rsidP="0085619C">
      <w:pPr>
        <w:spacing w:before="120"/>
        <w:jc w:val="center"/>
        <w:rPr>
          <w:rFonts w:asciiTheme="minorHAnsi" w:hAnsiTheme="minorHAnsi"/>
          <w:sz w:val="22"/>
          <w:szCs w:val="22"/>
          <w:lang w:val="es-ES_tradnl"/>
        </w:rPr>
      </w:pPr>
      <w:hyperlink r:id="rId17" w:tgtFrame="_blank" w:history="1">
        <w:r w:rsidR="002D588D" w:rsidRPr="001B6490">
          <w:rPr>
            <w:rStyle w:val="Hipervnculo"/>
            <w:rFonts w:asciiTheme="minorHAnsi" w:hAnsiTheme="minorHAnsi"/>
            <w:sz w:val="22"/>
            <w:szCs w:val="22"/>
            <w:u w:val="none"/>
            <w:lang w:val="es-ES"/>
          </w:rPr>
          <w:t>http://matematicas.uis.edu.co/jfiallo/?q=talleresprecalculo</w:t>
        </w:r>
      </w:hyperlink>
    </w:p>
    <w:p w14:paraId="2BDE1836" w14:textId="77777777" w:rsidR="002D588D" w:rsidRPr="001B6490" w:rsidRDefault="002D588D" w:rsidP="00225589">
      <w:pPr>
        <w:rPr>
          <w:rFonts w:asciiTheme="minorHAnsi" w:hAnsiTheme="minorHAnsi"/>
          <w:b/>
          <w:sz w:val="22"/>
          <w:szCs w:val="22"/>
          <w:lang w:val="es-ES"/>
        </w:rPr>
      </w:pPr>
    </w:p>
    <w:p w14:paraId="37F21841" w14:textId="77777777" w:rsidR="00C96EA0" w:rsidRPr="00B60BBD" w:rsidRDefault="00C96EA0" w:rsidP="00D22963">
      <w:pPr>
        <w:spacing w:before="120" w:after="120"/>
        <w:jc w:val="center"/>
        <w:rPr>
          <w:rFonts w:ascii="Cambria" w:hAnsi="Cambria"/>
          <w:b/>
        </w:rPr>
      </w:pPr>
      <w:r w:rsidRPr="00B60BBD">
        <w:rPr>
          <w:rFonts w:ascii="Cambria" w:hAnsi="Cambria"/>
          <w:b/>
        </w:rPr>
        <w:t>CAJA SIN TAPA</w:t>
      </w:r>
    </w:p>
    <w:tbl>
      <w:tblPr>
        <w:tblStyle w:val="Tablaconcuadrcula"/>
        <w:tblW w:w="9639" w:type="dxa"/>
        <w:jc w:val="center"/>
        <w:tblLook w:val="04A0" w:firstRow="1" w:lastRow="0" w:firstColumn="1" w:lastColumn="0" w:noHBand="0" w:noVBand="1"/>
      </w:tblPr>
      <w:tblGrid>
        <w:gridCol w:w="9639"/>
      </w:tblGrid>
      <w:tr w:rsidR="000A7413" w:rsidRPr="00C91225" w14:paraId="51587565" w14:textId="77777777" w:rsidTr="00D22963">
        <w:trPr>
          <w:jc w:val="center"/>
        </w:trPr>
        <w:tc>
          <w:tcPr>
            <w:tcW w:w="9639" w:type="dxa"/>
            <w:shd w:val="clear" w:color="auto" w:fill="D6E3BC" w:themeFill="accent3" w:themeFillTint="66"/>
          </w:tcPr>
          <w:p w14:paraId="613F381C" w14:textId="1C9BE339" w:rsidR="000A7413" w:rsidRPr="00CB3871" w:rsidRDefault="00D22963" w:rsidP="00872B73">
            <w:pPr>
              <w:rPr>
                <w:rFonts w:ascii="Cambria" w:hAnsi="Cambria"/>
                <w:b/>
                <w:bCs/>
                <w:lang w:val="es-ES"/>
              </w:rPr>
            </w:pPr>
            <w:r>
              <w:rPr>
                <w:rFonts w:ascii="Cambria" w:hAnsi="Cambria"/>
                <w:b/>
                <w:bCs/>
                <w:lang w:val="es-ES"/>
              </w:rPr>
              <w:t>Actividad 1</w:t>
            </w:r>
          </w:p>
        </w:tc>
      </w:tr>
      <w:tr w:rsidR="000A7413" w:rsidRPr="00C91225" w14:paraId="131E40DE" w14:textId="77777777" w:rsidTr="00D22963">
        <w:trPr>
          <w:jc w:val="center"/>
        </w:trPr>
        <w:tc>
          <w:tcPr>
            <w:tcW w:w="9639" w:type="dxa"/>
          </w:tcPr>
          <w:p w14:paraId="086BE6EC" w14:textId="77777777" w:rsidR="00D22963" w:rsidRPr="00D22963" w:rsidRDefault="00D22963" w:rsidP="00D22963">
            <w:pPr>
              <w:spacing w:before="120" w:after="120" w:line="276" w:lineRule="auto"/>
              <w:jc w:val="both"/>
              <w:rPr>
                <w:rFonts w:ascii="Cambria" w:hAnsi="Cambria"/>
                <w:sz w:val="22"/>
                <w:szCs w:val="22"/>
                <w:lang w:val="es-MX"/>
              </w:rPr>
            </w:pPr>
            <w:r w:rsidRPr="00D22963">
              <w:rPr>
                <w:rFonts w:ascii="Cambria" w:hAnsi="Cambria"/>
                <w:sz w:val="22"/>
                <w:szCs w:val="22"/>
                <w:lang w:val="es-MX"/>
              </w:rPr>
              <w:t xml:space="preserve">A partir de una hoja rectangular de tamaño 6 dm por 4 dm, construye una caja sin tapa recortando cuadrados de igual tamaño en las cuatro esquinas, de tal manera que almacene el mayor volumen. </w:t>
            </w:r>
          </w:p>
          <w:p w14:paraId="2E86AECC" w14:textId="77777777" w:rsidR="00D22963" w:rsidRPr="00D22963" w:rsidRDefault="00D22963" w:rsidP="00D22963">
            <w:pPr>
              <w:spacing w:before="120" w:after="120" w:line="276" w:lineRule="auto"/>
              <w:jc w:val="both"/>
              <w:rPr>
                <w:rFonts w:ascii="Cambria" w:hAnsi="Cambria"/>
                <w:sz w:val="22"/>
                <w:szCs w:val="22"/>
                <w:lang w:val="es-MX"/>
              </w:rPr>
            </w:pPr>
            <w:r w:rsidRPr="00D22963">
              <w:rPr>
                <w:rFonts w:ascii="Cambria" w:hAnsi="Cambria"/>
                <w:sz w:val="22"/>
                <w:szCs w:val="22"/>
                <w:lang w:val="es-MX"/>
              </w:rPr>
              <w:t>¿Cuáles son las dimensiones de la atura, anchura y profundidad de la caja de mayor volumen? ¿Por qué?</w:t>
            </w:r>
          </w:p>
          <w:p w14:paraId="499C7AC2" w14:textId="7FEC9163" w:rsidR="000A7413" w:rsidRPr="00D22963" w:rsidRDefault="00D22963" w:rsidP="00D22963">
            <w:pPr>
              <w:spacing w:before="120" w:after="120" w:line="276" w:lineRule="auto"/>
              <w:jc w:val="center"/>
              <w:rPr>
                <w:rFonts w:ascii="Cambria" w:hAnsi="Cambria"/>
                <w:sz w:val="22"/>
                <w:szCs w:val="22"/>
                <w:lang w:val="es-MX"/>
              </w:rPr>
            </w:pPr>
            <w:r w:rsidRPr="00D22963">
              <w:rPr>
                <w:rFonts w:ascii="Cambria" w:hAnsi="Cambria"/>
                <w:b/>
                <w:sz w:val="22"/>
                <w:szCs w:val="22"/>
                <w:lang w:val="es-MX"/>
              </w:rPr>
              <w:t>Explica tu procedimiento y tu respuesta.</w:t>
            </w:r>
          </w:p>
        </w:tc>
      </w:tr>
    </w:tbl>
    <w:p w14:paraId="434F1192" w14:textId="77777777" w:rsidR="00D22963" w:rsidRPr="00D2716E" w:rsidRDefault="00D22963" w:rsidP="00D22963">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D22963" w:rsidRPr="00C91225" w14:paraId="040F8B2D" w14:textId="77777777" w:rsidTr="00872B73">
        <w:trPr>
          <w:jc w:val="center"/>
        </w:trPr>
        <w:tc>
          <w:tcPr>
            <w:tcW w:w="9546" w:type="dxa"/>
            <w:shd w:val="clear" w:color="auto" w:fill="D6E3BC" w:themeFill="accent3" w:themeFillTint="66"/>
          </w:tcPr>
          <w:p w14:paraId="4B61DAB1" w14:textId="34FF5FF0" w:rsidR="00D22963" w:rsidRPr="00CB3871" w:rsidRDefault="00D22963" w:rsidP="00872B73">
            <w:pPr>
              <w:rPr>
                <w:rFonts w:ascii="Cambria" w:hAnsi="Cambria"/>
                <w:b/>
                <w:bCs/>
                <w:lang w:val="es-ES"/>
              </w:rPr>
            </w:pPr>
            <w:r>
              <w:rPr>
                <w:rFonts w:ascii="Cambria" w:hAnsi="Cambria"/>
                <w:b/>
                <w:bCs/>
                <w:lang w:val="es-ES"/>
              </w:rPr>
              <w:t>Actividad 2</w:t>
            </w:r>
          </w:p>
        </w:tc>
      </w:tr>
      <w:tr w:rsidR="00D22963" w:rsidRPr="005D241A" w14:paraId="323A674F" w14:textId="77777777" w:rsidTr="00872B73">
        <w:trPr>
          <w:jc w:val="center"/>
        </w:trPr>
        <w:tc>
          <w:tcPr>
            <w:tcW w:w="9546" w:type="dxa"/>
          </w:tcPr>
          <w:p w14:paraId="635AECC7" w14:textId="34CE7E2F" w:rsidR="00D22963" w:rsidRPr="00D22963" w:rsidRDefault="00D22963" w:rsidP="00D22963">
            <w:pPr>
              <w:spacing w:before="120" w:after="120" w:line="276" w:lineRule="auto"/>
              <w:jc w:val="both"/>
              <w:rPr>
                <w:rFonts w:ascii="Cambria" w:hAnsi="Cambria"/>
                <w:sz w:val="22"/>
                <w:szCs w:val="22"/>
                <w:lang w:val="es-ES"/>
              </w:rPr>
            </w:pPr>
            <w:r w:rsidRPr="00D22963">
              <w:rPr>
                <w:rFonts w:ascii="Cambria" w:hAnsi="Cambria"/>
                <w:sz w:val="22"/>
                <w:szCs w:val="22"/>
                <w:lang w:val="es-ES"/>
              </w:rPr>
              <w:t>Discute con tus compañeros y el profesor la solución del problema y escribe una conclusión al respecto.</w:t>
            </w:r>
          </w:p>
        </w:tc>
      </w:tr>
    </w:tbl>
    <w:p w14:paraId="059A1373" w14:textId="77777777" w:rsidR="00D22963" w:rsidRPr="00B60BBD" w:rsidRDefault="00D22963" w:rsidP="00D22963">
      <w:pPr>
        <w:rPr>
          <w:rFonts w:ascii="Cambria" w:hAnsi="Cambria"/>
          <w:sz w:val="20"/>
          <w:szCs w:val="20"/>
          <w:lang w:val="es-ES"/>
        </w:rPr>
      </w:pPr>
    </w:p>
    <w:tbl>
      <w:tblPr>
        <w:tblStyle w:val="Tablaconcuadrcula"/>
        <w:tblW w:w="9639" w:type="dxa"/>
        <w:jc w:val="center"/>
        <w:tblLook w:val="04A0" w:firstRow="1" w:lastRow="0" w:firstColumn="1" w:lastColumn="0" w:noHBand="0" w:noVBand="1"/>
      </w:tblPr>
      <w:tblGrid>
        <w:gridCol w:w="9639"/>
      </w:tblGrid>
      <w:tr w:rsidR="00D22963" w:rsidRPr="00C91225" w14:paraId="1E3FBF67" w14:textId="77777777" w:rsidTr="00D22963">
        <w:trPr>
          <w:jc w:val="center"/>
        </w:trPr>
        <w:tc>
          <w:tcPr>
            <w:tcW w:w="9639" w:type="dxa"/>
            <w:shd w:val="clear" w:color="auto" w:fill="D6E3BC" w:themeFill="accent3" w:themeFillTint="66"/>
          </w:tcPr>
          <w:p w14:paraId="3A6A6209" w14:textId="06619B08" w:rsidR="00D22963" w:rsidRPr="00CB3871" w:rsidRDefault="00D22963" w:rsidP="00872B73">
            <w:pPr>
              <w:rPr>
                <w:rFonts w:ascii="Cambria" w:hAnsi="Cambria"/>
                <w:b/>
                <w:bCs/>
                <w:lang w:val="es-ES"/>
              </w:rPr>
            </w:pPr>
            <w:r>
              <w:rPr>
                <w:rFonts w:ascii="Cambria" w:hAnsi="Cambria"/>
                <w:b/>
                <w:bCs/>
                <w:lang w:val="es-ES"/>
              </w:rPr>
              <w:t>Actividad 3</w:t>
            </w:r>
          </w:p>
        </w:tc>
      </w:tr>
      <w:tr w:rsidR="00D22963" w:rsidRPr="00C91225" w14:paraId="735B0A29" w14:textId="77777777" w:rsidTr="00D22963">
        <w:trPr>
          <w:jc w:val="center"/>
        </w:trPr>
        <w:tc>
          <w:tcPr>
            <w:tcW w:w="9639" w:type="dxa"/>
          </w:tcPr>
          <w:p w14:paraId="15541634" w14:textId="77777777" w:rsidR="00D22963" w:rsidRPr="00D22963" w:rsidRDefault="00D22963" w:rsidP="00D22963">
            <w:pPr>
              <w:spacing w:before="120" w:after="120" w:line="276" w:lineRule="auto"/>
              <w:rPr>
                <w:rFonts w:asciiTheme="minorHAnsi" w:hAnsiTheme="minorHAnsi"/>
                <w:sz w:val="22"/>
                <w:szCs w:val="22"/>
                <w:lang w:val="es-MX"/>
              </w:rPr>
            </w:pPr>
            <w:r w:rsidRPr="00D22963">
              <w:rPr>
                <w:rFonts w:asciiTheme="minorHAnsi" w:hAnsiTheme="minorHAnsi"/>
                <w:sz w:val="22"/>
                <w:szCs w:val="22"/>
                <w:lang w:val="es-MX"/>
              </w:rPr>
              <w:t>Abre el archivo de GeoGebra “</w:t>
            </w:r>
            <w:hyperlink r:id="rId18" w:history="1">
              <w:r w:rsidRPr="00D22963">
                <w:rPr>
                  <w:rStyle w:val="Hipervnculo"/>
                  <w:rFonts w:asciiTheme="minorHAnsi" w:hAnsiTheme="minorHAnsi"/>
                  <w:sz w:val="22"/>
                  <w:szCs w:val="22"/>
                  <w:lang w:val="es-MX"/>
                </w:rPr>
                <w:t>caja sin tapa</w:t>
              </w:r>
            </w:hyperlink>
            <w:r w:rsidRPr="00D22963">
              <w:rPr>
                <w:rFonts w:asciiTheme="minorHAnsi" w:hAnsiTheme="minorHAnsi"/>
                <w:sz w:val="22"/>
                <w:szCs w:val="22"/>
                <w:lang w:val="es-MX"/>
              </w:rPr>
              <w:t>”</w:t>
            </w:r>
          </w:p>
          <w:p w14:paraId="55E479D1"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Anima el punto P ¿Qué representa el punto P en el problema?</w:t>
            </w:r>
          </w:p>
          <w:p w14:paraId="39223838"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¿Cuáles magnitudes varían? ¿Cuáles magnitudes no varían? </w:t>
            </w:r>
            <w:r w:rsidRPr="00D22963">
              <w:rPr>
                <w:b/>
                <w:lang w:val="es-MX"/>
              </w:rPr>
              <w:t>Explica tu respuesta.</w:t>
            </w:r>
          </w:p>
          <w:p w14:paraId="70D38865"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¿De qué magnitud o magnitudes variables depende el volumen de la caja? </w:t>
            </w:r>
            <w:r w:rsidRPr="00D22963">
              <w:rPr>
                <w:b/>
                <w:lang w:val="es-MX"/>
              </w:rPr>
              <w:t>¿Por qué?</w:t>
            </w:r>
          </w:p>
          <w:p w14:paraId="7E24728A"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¿Qué valores puede tomar la altura? </w:t>
            </w:r>
            <w:r w:rsidRPr="00D22963">
              <w:rPr>
                <w:b/>
                <w:lang w:val="es-MX"/>
              </w:rPr>
              <w:t>¿Por qué?</w:t>
            </w:r>
          </w:p>
          <w:p w14:paraId="574B0F0B"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¿Qué valores puede tomar la anchura? </w:t>
            </w:r>
            <w:r w:rsidRPr="00D22963">
              <w:rPr>
                <w:b/>
                <w:lang w:val="es-MX"/>
              </w:rPr>
              <w:t>¿Por qué?</w:t>
            </w:r>
          </w:p>
          <w:p w14:paraId="758CFD06"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¿Qué valores puede tomar la profundidad? </w:t>
            </w:r>
            <w:r w:rsidRPr="00D22963">
              <w:rPr>
                <w:b/>
                <w:lang w:val="es-MX"/>
              </w:rPr>
              <w:t>¿Por qué?</w:t>
            </w:r>
          </w:p>
          <w:p w14:paraId="3CD3BBD4"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¿Qué valores puede tomar el volumen? </w:t>
            </w:r>
            <w:r w:rsidRPr="00D22963">
              <w:rPr>
                <w:b/>
                <w:lang w:val="es-MX"/>
              </w:rPr>
              <w:t>¿Por qué?</w:t>
            </w:r>
          </w:p>
          <w:p w14:paraId="21D9762E"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¿Qué relación hay entre la anchura y la altura? ¿son magnitudes interdependientes? ¿por qué? </w:t>
            </w:r>
            <w:r w:rsidRPr="00D22963">
              <w:rPr>
                <w:b/>
                <w:lang w:val="es-MX"/>
              </w:rPr>
              <w:t>Expresa la anchura en función de la altura.</w:t>
            </w:r>
          </w:p>
          <w:p w14:paraId="2E978519"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 xml:space="preserve">¿Qué relación hay entre la profundidad y la altura? ¿son magnitudes interdependientes? ¿por qué? </w:t>
            </w:r>
            <w:r w:rsidRPr="00D22963">
              <w:rPr>
                <w:b/>
                <w:lang w:val="es-MX"/>
              </w:rPr>
              <w:t>Expresa la profundidad en función de la altura.</w:t>
            </w:r>
          </w:p>
          <w:p w14:paraId="05D9E761" w14:textId="77777777" w:rsidR="00D22963" w:rsidRPr="00D22963" w:rsidRDefault="00D22963" w:rsidP="00AA4AE4">
            <w:pPr>
              <w:pStyle w:val="Prrafodelista"/>
              <w:numPr>
                <w:ilvl w:val="1"/>
                <w:numId w:val="13"/>
              </w:numPr>
              <w:spacing w:after="0"/>
              <w:ind w:left="567" w:hanging="567"/>
              <w:contextualSpacing w:val="0"/>
              <w:rPr>
                <w:lang w:val="es-MX"/>
              </w:rPr>
            </w:pPr>
            <w:r w:rsidRPr="00D22963">
              <w:rPr>
                <w:lang w:val="es-MX"/>
              </w:rPr>
              <w:t>Expresa el volumen en función de la altura.</w:t>
            </w:r>
          </w:p>
          <w:p w14:paraId="0E9E8B84" w14:textId="138E18CE" w:rsidR="00D22963" w:rsidRPr="00D22963" w:rsidRDefault="00D22963" w:rsidP="00D22963">
            <w:pPr>
              <w:spacing w:line="276" w:lineRule="auto"/>
              <w:jc w:val="both"/>
              <w:rPr>
                <w:rFonts w:asciiTheme="minorHAnsi" w:hAnsiTheme="minorHAnsi"/>
                <w:sz w:val="22"/>
                <w:szCs w:val="22"/>
                <w:lang w:val="es-MX"/>
              </w:rPr>
            </w:pPr>
            <w:r w:rsidRPr="00D22963">
              <w:rPr>
                <w:rFonts w:asciiTheme="minorHAnsi" w:hAnsiTheme="minorHAnsi"/>
                <w:sz w:val="22"/>
                <w:szCs w:val="22"/>
                <w:lang w:val="es-MX"/>
              </w:rPr>
              <w:t xml:space="preserve">3.11 ¿Cuáles son las dimensiones de la atura, anchura y profundidad de la caja de mayor volumen? </w:t>
            </w:r>
            <w:r w:rsidRPr="00D22963">
              <w:rPr>
                <w:rFonts w:asciiTheme="minorHAnsi" w:hAnsiTheme="minorHAnsi"/>
                <w:b/>
                <w:sz w:val="22"/>
                <w:szCs w:val="22"/>
                <w:lang w:val="es-MX"/>
              </w:rPr>
              <w:t>¿Por qué?</w:t>
            </w:r>
          </w:p>
        </w:tc>
      </w:tr>
      <w:tr w:rsidR="00D22963" w:rsidRPr="00C91225" w14:paraId="2D0DAFFE" w14:textId="77777777" w:rsidTr="00D22963">
        <w:trPr>
          <w:jc w:val="center"/>
        </w:trPr>
        <w:tc>
          <w:tcPr>
            <w:tcW w:w="9639" w:type="dxa"/>
            <w:shd w:val="clear" w:color="auto" w:fill="D6E3BC" w:themeFill="accent3" w:themeFillTint="66"/>
          </w:tcPr>
          <w:p w14:paraId="6FDDDA54" w14:textId="5C25CCBF" w:rsidR="00D22963" w:rsidRPr="00CB3871" w:rsidRDefault="00D22963" w:rsidP="00872B73">
            <w:pPr>
              <w:rPr>
                <w:rFonts w:ascii="Cambria" w:hAnsi="Cambria"/>
                <w:b/>
                <w:bCs/>
                <w:lang w:val="es-ES"/>
              </w:rPr>
            </w:pPr>
            <w:r>
              <w:rPr>
                <w:rFonts w:ascii="Cambria" w:hAnsi="Cambria"/>
                <w:b/>
                <w:bCs/>
                <w:lang w:val="es-ES"/>
              </w:rPr>
              <w:lastRenderedPageBreak/>
              <w:t>Actividad 4</w:t>
            </w:r>
          </w:p>
        </w:tc>
      </w:tr>
      <w:tr w:rsidR="00D22963" w:rsidRPr="005D241A" w14:paraId="155D5D4C" w14:textId="77777777" w:rsidTr="00D22963">
        <w:trPr>
          <w:jc w:val="center"/>
        </w:trPr>
        <w:tc>
          <w:tcPr>
            <w:tcW w:w="9639" w:type="dxa"/>
          </w:tcPr>
          <w:p w14:paraId="01257746" w14:textId="0EF995D7" w:rsidR="00D22963" w:rsidRPr="00D22963" w:rsidRDefault="00D22963" w:rsidP="00872B73">
            <w:pPr>
              <w:spacing w:before="120" w:after="120" w:line="276" w:lineRule="auto"/>
              <w:jc w:val="both"/>
              <w:rPr>
                <w:rFonts w:ascii="Cambria" w:hAnsi="Cambria"/>
                <w:sz w:val="22"/>
                <w:szCs w:val="22"/>
                <w:lang w:val="es-ES"/>
              </w:rPr>
            </w:pPr>
            <w:r w:rsidRPr="00D22963">
              <w:rPr>
                <w:rFonts w:ascii="Cambria" w:hAnsi="Cambria"/>
                <w:sz w:val="22"/>
                <w:szCs w:val="22"/>
                <w:lang w:val="es-ES"/>
              </w:rPr>
              <w:t>Discute con tus compañeros y el profesor los conceptos, las conjeturas y soluciones de la Actividad 1.3</w:t>
            </w:r>
          </w:p>
        </w:tc>
      </w:tr>
    </w:tbl>
    <w:p w14:paraId="1F4DF0DB" w14:textId="77777777" w:rsidR="00D22963" w:rsidRPr="00D2716E" w:rsidRDefault="00D22963" w:rsidP="00D22963">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D22963" w:rsidRPr="00C91225" w14:paraId="6BB6C06E" w14:textId="77777777" w:rsidTr="00872B73">
        <w:trPr>
          <w:jc w:val="center"/>
        </w:trPr>
        <w:tc>
          <w:tcPr>
            <w:tcW w:w="9546" w:type="dxa"/>
            <w:shd w:val="clear" w:color="auto" w:fill="D6E3BC" w:themeFill="accent3" w:themeFillTint="66"/>
          </w:tcPr>
          <w:p w14:paraId="0C1DBBB5" w14:textId="07840770" w:rsidR="00D22963" w:rsidRPr="00CB3871" w:rsidRDefault="00D22963" w:rsidP="00872B73">
            <w:pPr>
              <w:rPr>
                <w:rFonts w:ascii="Cambria" w:hAnsi="Cambria"/>
                <w:b/>
                <w:bCs/>
                <w:lang w:val="es-ES"/>
              </w:rPr>
            </w:pPr>
            <w:r>
              <w:rPr>
                <w:rFonts w:ascii="Cambria" w:hAnsi="Cambria"/>
                <w:b/>
                <w:bCs/>
                <w:lang w:val="es-ES"/>
              </w:rPr>
              <w:t>Actividad 5</w:t>
            </w:r>
            <w:r w:rsidRPr="00CB3871">
              <w:rPr>
                <w:rFonts w:ascii="Cambria" w:hAnsi="Cambria"/>
                <w:b/>
                <w:bCs/>
                <w:lang w:val="es-ES"/>
              </w:rPr>
              <w:t xml:space="preserve"> </w:t>
            </w:r>
          </w:p>
        </w:tc>
      </w:tr>
      <w:tr w:rsidR="00D22963" w:rsidRPr="005D241A" w14:paraId="1023AEFA" w14:textId="77777777" w:rsidTr="00872B73">
        <w:trPr>
          <w:jc w:val="center"/>
        </w:trPr>
        <w:tc>
          <w:tcPr>
            <w:tcW w:w="9546" w:type="dxa"/>
          </w:tcPr>
          <w:p w14:paraId="1321BC48" w14:textId="77777777" w:rsidR="00D22963" w:rsidRPr="00D22963" w:rsidRDefault="00D22963" w:rsidP="00D22963">
            <w:pPr>
              <w:spacing w:before="120" w:after="120"/>
              <w:rPr>
                <w:rFonts w:asciiTheme="minorHAnsi" w:hAnsiTheme="minorHAnsi"/>
                <w:sz w:val="22"/>
                <w:szCs w:val="22"/>
                <w:lang w:val="es-MX"/>
              </w:rPr>
            </w:pPr>
            <w:r w:rsidRPr="00D22963">
              <w:rPr>
                <w:rFonts w:asciiTheme="minorHAnsi" w:hAnsiTheme="minorHAnsi"/>
                <w:sz w:val="22"/>
                <w:szCs w:val="22"/>
                <w:lang w:val="es-MX"/>
              </w:rPr>
              <w:t>Abre el archivo de GeoGebra “</w:t>
            </w:r>
            <w:hyperlink r:id="rId19" w:history="1">
              <w:r w:rsidRPr="00D22963">
                <w:rPr>
                  <w:rStyle w:val="Hipervnculo"/>
                  <w:rFonts w:asciiTheme="minorHAnsi" w:hAnsiTheme="minorHAnsi"/>
                  <w:sz w:val="22"/>
                  <w:szCs w:val="22"/>
                  <w:lang w:val="es-MX"/>
                </w:rPr>
                <w:t>caja sin tapa</w:t>
              </w:r>
            </w:hyperlink>
            <w:r w:rsidRPr="00D22963">
              <w:rPr>
                <w:rFonts w:asciiTheme="minorHAnsi" w:hAnsiTheme="minorHAnsi"/>
                <w:sz w:val="22"/>
                <w:szCs w:val="22"/>
                <w:lang w:val="es-MX"/>
              </w:rPr>
              <w:t>”</w:t>
            </w:r>
          </w:p>
          <w:p w14:paraId="1040E223" w14:textId="77777777" w:rsidR="00D22963" w:rsidRPr="00D22963" w:rsidRDefault="00D22963" w:rsidP="00AA4AE4">
            <w:pPr>
              <w:pStyle w:val="Prrafodelista"/>
              <w:numPr>
                <w:ilvl w:val="1"/>
                <w:numId w:val="14"/>
              </w:numPr>
              <w:spacing w:before="120" w:after="120" w:line="240" w:lineRule="auto"/>
              <w:contextualSpacing w:val="0"/>
              <w:rPr>
                <w:b/>
                <w:lang w:val="es-MX"/>
              </w:rPr>
            </w:pPr>
            <w:r w:rsidRPr="00D22963">
              <w:rPr>
                <w:lang w:val="es-MX"/>
              </w:rPr>
              <w:t xml:space="preserve">En la vista grafica muestra los ejes. En la vista algebraica muestra el punto V y anima el punto P </w:t>
            </w:r>
            <w:r w:rsidRPr="00D22963">
              <w:rPr>
                <w:b/>
                <w:lang w:val="es-MX"/>
              </w:rPr>
              <w:t>¿Qué representa el punto V?</w:t>
            </w:r>
          </w:p>
          <w:p w14:paraId="2430133C" w14:textId="77777777" w:rsidR="00D22963" w:rsidRPr="00D22963" w:rsidRDefault="00D22963" w:rsidP="00AA4AE4">
            <w:pPr>
              <w:pStyle w:val="Prrafodelista"/>
              <w:numPr>
                <w:ilvl w:val="1"/>
                <w:numId w:val="14"/>
              </w:numPr>
              <w:spacing w:before="120" w:after="120" w:line="240" w:lineRule="auto"/>
              <w:contextualSpacing w:val="0"/>
              <w:rPr>
                <w:b/>
                <w:lang w:val="es-MX"/>
              </w:rPr>
            </w:pPr>
            <w:r w:rsidRPr="00D22963">
              <w:rPr>
                <w:lang w:val="es-MX"/>
              </w:rPr>
              <w:t xml:space="preserve">Marca el rastro del punto V </w:t>
            </w:r>
            <w:r w:rsidRPr="00D22963">
              <w:rPr>
                <w:b/>
                <w:lang w:val="es-MX"/>
              </w:rPr>
              <w:t>¿Qué representa el rastro del punto V?</w:t>
            </w:r>
          </w:p>
          <w:p w14:paraId="635EB950" w14:textId="77777777" w:rsidR="00D22963" w:rsidRPr="00D22963" w:rsidRDefault="00D22963" w:rsidP="00AA4AE4">
            <w:pPr>
              <w:pStyle w:val="Prrafodelista"/>
              <w:numPr>
                <w:ilvl w:val="1"/>
                <w:numId w:val="14"/>
              </w:numPr>
              <w:spacing w:before="120" w:after="120" w:line="240" w:lineRule="auto"/>
              <w:contextualSpacing w:val="0"/>
              <w:rPr>
                <w:b/>
                <w:lang w:val="es-MX"/>
              </w:rPr>
            </w:pPr>
            <w:r w:rsidRPr="00D22963">
              <w:rPr>
                <w:lang w:val="es-MX"/>
              </w:rPr>
              <w:t xml:space="preserve">Halla el lugar geométrico del punto V cuando varía el punto P (ve al menú y selecciona lugar geométrico, señala el punto V y luego el punto P) </w:t>
            </w:r>
            <w:r w:rsidRPr="00D22963">
              <w:rPr>
                <w:b/>
                <w:lang w:val="es-MX"/>
              </w:rPr>
              <w:t>¿Qué representa el lugar geométrico del punto V con respecto al punto P?</w:t>
            </w:r>
          </w:p>
          <w:p w14:paraId="43F82E12" w14:textId="77777777" w:rsidR="00D22963" w:rsidRPr="00D22963" w:rsidRDefault="00D22963" w:rsidP="00AA4AE4">
            <w:pPr>
              <w:pStyle w:val="Prrafodelista"/>
              <w:numPr>
                <w:ilvl w:val="1"/>
                <w:numId w:val="14"/>
              </w:numPr>
              <w:spacing w:before="120" w:after="120" w:line="240" w:lineRule="auto"/>
              <w:contextualSpacing w:val="0"/>
              <w:rPr>
                <w:lang w:val="es-MX"/>
              </w:rPr>
            </w:pPr>
            <w:r w:rsidRPr="00D22963">
              <w:rPr>
                <w:lang w:val="es-MX"/>
              </w:rPr>
              <w:t>Escribe en la barra de entrada la fórmula que representa el volumen en función de la altura que hallaste en 3.10. Si no la has hallado utiliza la opción de regresión de dos variables y encuentra la función que mejor se ajusta al problema (asegúrate de que el punto P inicie en (0,0) y toma al menos 50 datos) ¿Por qué es la que mejor se ajusta?</w:t>
            </w:r>
          </w:p>
          <w:p w14:paraId="230C339F" w14:textId="77777777" w:rsidR="00D22963" w:rsidRPr="00D22963" w:rsidRDefault="00D22963" w:rsidP="00AA4AE4">
            <w:pPr>
              <w:pStyle w:val="Prrafodelista"/>
              <w:numPr>
                <w:ilvl w:val="1"/>
                <w:numId w:val="14"/>
              </w:numPr>
              <w:spacing w:before="120" w:after="120" w:line="240" w:lineRule="auto"/>
              <w:contextualSpacing w:val="0"/>
              <w:rPr>
                <w:lang w:val="es-MX"/>
              </w:rPr>
            </w:pPr>
            <w:r w:rsidRPr="00D22963">
              <w:rPr>
                <w:lang w:val="es-MX"/>
              </w:rPr>
              <w:t>¿Coinciden la gráfica que representa el volumen en función de la altura con el lugar geométrico? ¿En qué coinciden? ¿En qué se diferencian?</w:t>
            </w:r>
          </w:p>
          <w:p w14:paraId="5D012635" w14:textId="26250E64" w:rsidR="00D22963" w:rsidRPr="00D22963" w:rsidRDefault="00D22963" w:rsidP="00D22963">
            <w:pPr>
              <w:spacing w:before="120" w:after="120" w:line="276" w:lineRule="auto"/>
              <w:jc w:val="both"/>
              <w:rPr>
                <w:rFonts w:asciiTheme="minorHAnsi" w:hAnsiTheme="minorHAnsi"/>
                <w:sz w:val="22"/>
                <w:szCs w:val="22"/>
                <w:lang w:val="es-MX"/>
              </w:rPr>
            </w:pPr>
            <w:r w:rsidRPr="00D22963">
              <w:rPr>
                <w:rFonts w:asciiTheme="minorHAnsi" w:hAnsiTheme="minorHAnsi"/>
                <w:sz w:val="22"/>
                <w:szCs w:val="22"/>
                <w:lang w:val="es-MX"/>
              </w:rPr>
              <w:t xml:space="preserve">¿Cuál es máximo volumen? </w:t>
            </w:r>
            <w:r w:rsidRPr="00D22963">
              <w:rPr>
                <w:rFonts w:asciiTheme="minorHAnsi" w:hAnsiTheme="minorHAnsi"/>
                <w:b/>
                <w:sz w:val="22"/>
                <w:szCs w:val="22"/>
                <w:lang w:val="es-MX"/>
              </w:rPr>
              <w:t>¿Por qué?</w:t>
            </w:r>
          </w:p>
        </w:tc>
      </w:tr>
    </w:tbl>
    <w:p w14:paraId="430740CB" w14:textId="77777777" w:rsidR="00D22963" w:rsidRPr="00D2716E" w:rsidRDefault="00D22963" w:rsidP="00D22963">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D22963" w:rsidRPr="00C91225" w14:paraId="1E729B0A" w14:textId="77777777" w:rsidTr="00872B73">
        <w:trPr>
          <w:jc w:val="center"/>
        </w:trPr>
        <w:tc>
          <w:tcPr>
            <w:tcW w:w="9546" w:type="dxa"/>
            <w:shd w:val="clear" w:color="auto" w:fill="D6E3BC" w:themeFill="accent3" w:themeFillTint="66"/>
          </w:tcPr>
          <w:p w14:paraId="084D7448" w14:textId="71B1326D" w:rsidR="00D22963" w:rsidRPr="00CB3871" w:rsidRDefault="00D22963" w:rsidP="00872B73">
            <w:pPr>
              <w:rPr>
                <w:rFonts w:ascii="Cambria" w:hAnsi="Cambria"/>
                <w:b/>
                <w:bCs/>
                <w:lang w:val="es-ES"/>
              </w:rPr>
            </w:pPr>
            <w:r>
              <w:rPr>
                <w:rFonts w:ascii="Cambria" w:hAnsi="Cambria"/>
                <w:b/>
                <w:bCs/>
                <w:lang w:val="es-ES"/>
              </w:rPr>
              <w:t>Actividad 6</w:t>
            </w:r>
          </w:p>
        </w:tc>
      </w:tr>
      <w:tr w:rsidR="00D22963" w:rsidRPr="00C91225" w14:paraId="38D3A8B1" w14:textId="77777777" w:rsidTr="00872B73">
        <w:trPr>
          <w:jc w:val="center"/>
        </w:trPr>
        <w:tc>
          <w:tcPr>
            <w:tcW w:w="9546" w:type="dxa"/>
          </w:tcPr>
          <w:p w14:paraId="22240F71" w14:textId="77777777" w:rsidR="00D22963" w:rsidRPr="00D22963" w:rsidRDefault="00D22963" w:rsidP="00D22963">
            <w:pPr>
              <w:spacing w:before="120" w:after="120"/>
              <w:rPr>
                <w:rFonts w:asciiTheme="minorHAnsi" w:hAnsiTheme="minorHAnsi"/>
                <w:sz w:val="22"/>
                <w:szCs w:val="22"/>
                <w:lang w:val="es-MX"/>
              </w:rPr>
            </w:pPr>
            <w:r w:rsidRPr="00D22963">
              <w:rPr>
                <w:rFonts w:asciiTheme="minorHAnsi" w:hAnsiTheme="minorHAnsi"/>
                <w:sz w:val="22"/>
                <w:szCs w:val="22"/>
                <w:lang w:val="es-MX"/>
              </w:rPr>
              <w:t>Abre el archivo de GeoGebra “</w:t>
            </w:r>
            <w:hyperlink r:id="rId20" w:history="1">
              <w:r w:rsidRPr="00D22963">
                <w:rPr>
                  <w:rStyle w:val="Hipervnculo"/>
                  <w:rFonts w:asciiTheme="minorHAnsi" w:hAnsiTheme="minorHAnsi"/>
                  <w:sz w:val="22"/>
                  <w:szCs w:val="22"/>
                  <w:lang w:val="es-MX"/>
                </w:rPr>
                <w:t>caja sin tapa</w:t>
              </w:r>
            </w:hyperlink>
            <w:r w:rsidRPr="00D22963">
              <w:rPr>
                <w:rFonts w:asciiTheme="minorHAnsi" w:hAnsiTheme="minorHAnsi"/>
                <w:sz w:val="22"/>
                <w:szCs w:val="22"/>
                <w:lang w:val="es-MX"/>
              </w:rPr>
              <w:t>”</w:t>
            </w:r>
          </w:p>
          <w:p w14:paraId="5C71385E" w14:textId="77777777"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 xml:space="preserve">¿Cuál es la dimensión de la altura que genera el mayor volumen?  </w:t>
            </w:r>
            <w:r w:rsidRPr="00D22963">
              <w:rPr>
                <w:b/>
                <w:lang w:val="es-MX"/>
              </w:rPr>
              <w:t>¿Por qué?</w:t>
            </w:r>
          </w:p>
          <w:p w14:paraId="7E8C5193" w14:textId="77777777"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Aumenta a 5 cifras decimales el redondeo de la variable volumen y cambia el incremento del punto P a 0,0001 (has doble click en P, selecciona propiedades, abre la pestaña “algebra” y cambia el incremento a 0,0001).</w:t>
            </w:r>
          </w:p>
          <w:p w14:paraId="68227607" w14:textId="77777777"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 xml:space="preserve">Mueve el punto P alrededor del valor de la altura que genera el máximo volumen ¿El valor dado para la altura en 6.1 genera el mayor volumen? ¿Dicho valor es único?  </w:t>
            </w:r>
            <w:r w:rsidRPr="00D22963">
              <w:rPr>
                <w:b/>
                <w:lang w:val="es-MX"/>
              </w:rPr>
              <w:t>Explica tu respuesta.</w:t>
            </w:r>
          </w:p>
          <w:p w14:paraId="0D16CDAD" w14:textId="0319B891"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 xml:space="preserve">Registra en la hoja de cálculo 20 valores del punto V cuando te aproximas al valor de la altura que genera el máximo volumen (utiliza las teclas de las flechas a la derecha y a la izquierda del punto P) ¿Qué ocurre con las imágenes de los valores de la altura cuando te aproximas al valor de la altura que genera el máximo volumen? </w:t>
            </w:r>
            <w:r w:rsidRPr="00D22963">
              <w:rPr>
                <w:b/>
                <w:lang w:val="es-MX"/>
              </w:rPr>
              <w:t>Explica tu respuesta.</w:t>
            </w:r>
          </w:p>
          <w:p w14:paraId="3EDD253D" w14:textId="77777777"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 xml:space="preserve">Aumenta a 10 cifras decimales el redondeo de la variable volumen ¿Cuál es la dimensión de la altura que genera el mayor volumen?  </w:t>
            </w:r>
            <w:r w:rsidRPr="00D22963">
              <w:rPr>
                <w:b/>
                <w:lang w:val="es-MX"/>
              </w:rPr>
              <w:t>¿Por qué?</w:t>
            </w:r>
          </w:p>
          <w:p w14:paraId="44EA6243" w14:textId="77777777"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 xml:space="preserve">  ¿Qué ocurre con las imágenes de los valores de la altura cuando nos aproximamos al valor de la altura que genera el máximo volumen? </w:t>
            </w:r>
            <w:r w:rsidRPr="00D22963">
              <w:rPr>
                <w:b/>
                <w:lang w:val="es-MX"/>
              </w:rPr>
              <w:t>Escribe una conclusión y explica tu respuesta.</w:t>
            </w:r>
          </w:p>
          <w:p w14:paraId="6EC87AA8" w14:textId="1363D996" w:rsidR="00D22963" w:rsidRPr="00D22963" w:rsidRDefault="00D22963" w:rsidP="00AA4AE4">
            <w:pPr>
              <w:pStyle w:val="Prrafodelista"/>
              <w:numPr>
                <w:ilvl w:val="1"/>
                <w:numId w:val="15"/>
              </w:numPr>
              <w:spacing w:before="120" w:after="120" w:line="240" w:lineRule="auto"/>
              <w:contextualSpacing w:val="0"/>
              <w:rPr>
                <w:b/>
                <w:lang w:val="es-MX"/>
              </w:rPr>
            </w:pPr>
            <w:r w:rsidRPr="00D22963">
              <w:rPr>
                <w:lang w:val="es-MX"/>
              </w:rPr>
              <w:t>Traza la recta tangente por el punto V a la curva que representa el volumen en función de la altura (en la barra de entrada escribes Tangente [V, h], si la función del volumen (h) tiene otro nombre escríbelo en lugar de h). Halla la pendiente de esta recta.</w:t>
            </w:r>
          </w:p>
          <w:p w14:paraId="1C166277" w14:textId="77777777" w:rsidR="00D22963" w:rsidRPr="00D22963" w:rsidRDefault="00D22963" w:rsidP="00AA4AE4">
            <w:pPr>
              <w:pStyle w:val="Prrafodelista"/>
              <w:numPr>
                <w:ilvl w:val="1"/>
                <w:numId w:val="15"/>
              </w:numPr>
              <w:spacing w:before="120" w:after="120" w:line="240" w:lineRule="auto"/>
              <w:ind w:left="357" w:hanging="357"/>
              <w:contextualSpacing w:val="0"/>
              <w:rPr>
                <w:b/>
                <w:lang w:val="es-MX"/>
              </w:rPr>
            </w:pPr>
            <w:r w:rsidRPr="00D22963">
              <w:rPr>
                <w:lang w:val="es-MX"/>
              </w:rPr>
              <w:t xml:space="preserve">Registra en la tercera columna de la hoja de cálculo 20 valores del punto V cuando te aproximas </w:t>
            </w:r>
            <w:r w:rsidRPr="00D22963">
              <w:rPr>
                <w:lang w:val="es-MX"/>
              </w:rPr>
              <w:lastRenderedPageBreak/>
              <w:t xml:space="preserve">al valor de la altura que genera el máximo volumen (utiliza las flechas derecha e izquierda) ¿Qué ocurre con los valores de la pendiente de la recta tangente cuando te aproximas a este valor por la derecha y por la izquierda? </w:t>
            </w:r>
            <w:r w:rsidRPr="00D22963">
              <w:rPr>
                <w:b/>
                <w:lang w:val="es-MX"/>
              </w:rPr>
              <w:t>Escribe una conclusión y explica tu respuesta.</w:t>
            </w:r>
          </w:p>
          <w:p w14:paraId="2DB2A0E8" w14:textId="21CC2435" w:rsidR="00D22963" w:rsidRPr="00D22963" w:rsidRDefault="00D22963" w:rsidP="00D22963">
            <w:pPr>
              <w:spacing w:before="120" w:after="120" w:line="276" w:lineRule="auto"/>
              <w:jc w:val="both"/>
              <w:rPr>
                <w:rFonts w:asciiTheme="minorHAnsi" w:hAnsiTheme="minorHAnsi"/>
                <w:sz w:val="22"/>
                <w:szCs w:val="22"/>
                <w:lang w:val="es-MX"/>
              </w:rPr>
            </w:pPr>
            <w:r w:rsidRPr="00D22963">
              <w:rPr>
                <w:rFonts w:asciiTheme="minorHAnsi" w:hAnsiTheme="minorHAnsi"/>
                <w:sz w:val="22"/>
                <w:szCs w:val="22"/>
                <w:lang w:val="es-MX"/>
              </w:rPr>
              <w:t xml:space="preserve">6.9 ¿Cuál es la dimensión de la altura que genera el mayor volumen?  </w:t>
            </w:r>
            <w:r w:rsidRPr="00D22963">
              <w:rPr>
                <w:rFonts w:asciiTheme="minorHAnsi" w:hAnsiTheme="minorHAnsi"/>
                <w:b/>
                <w:sz w:val="22"/>
                <w:szCs w:val="22"/>
                <w:lang w:val="es-MX"/>
              </w:rPr>
              <w:t>¿Por qué?</w:t>
            </w:r>
          </w:p>
        </w:tc>
      </w:tr>
    </w:tbl>
    <w:p w14:paraId="08E8697D" w14:textId="77777777" w:rsidR="00D22963" w:rsidRPr="00D2716E" w:rsidRDefault="00D22963" w:rsidP="00D22963">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D22963" w:rsidRPr="00C91225" w14:paraId="0A60637A" w14:textId="77777777" w:rsidTr="00872B73">
        <w:trPr>
          <w:jc w:val="center"/>
        </w:trPr>
        <w:tc>
          <w:tcPr>
            <w:tcW w:w="9546" w:type="dxa"/>
            <w:shd w:val="clear" w:color="auto" w:fill="D6E3BC" w:themeFill="accent3" w:themeFillTint="66"/>
          </w:tcPr>
          <w:p w14:paraId="57239037" w14:textId="56F05877" w:rsidR="00D22963" w:rsidRPr="00CB3871" w:rsidRDefault="00D22963" w:rsidP="00872B73">
            <w:pPr>
              <w:rPr>
                <w:rFonts w:ascii="Cambria" w:hAnsi="Cambria"/>
                <w:b/>
                <w:bCs/>
                <w:lang w:val="es-ES"/>
              </w:rPr>
            </w:pPr>
            <w:r>
              <w:rPr>
                <w:rFonts w:ascii="Cambria" w:hAnsi="Cambria"/>
                <w:b/>
                <w:bCs/>
                <w:lang w:val="es-ES"/>
              </w:rPr>
              <w:t>Actividad 7</w:t>
            </w:r>
          </w:p>
        </w:tc>
      </w:tr>
      <w:tr w:rsidR="00D22963" w:rsidRPr="005D241A" w14:paraId="3BE61D19" w14:textId="77777777" w:rsidTr="00872B73">
        <w:trPr>
          <w:jc w:val="center"/>
        </w:trPr>
        <w:tc>
          <w:tcPr>
            <w:tcW w:w="9546" w:type="dxa"/>
          </w:tcPr>
          <w:p w14:paraId="5D7E9EC0" w14:textId="77777777" w:rsidR="00D22963" w:rsidRPr="00D22963" w:rsidRDefault="00D22963" w:rsidP="00D22963">
            <w:pPr>
              <w:spacing w:before="120" w:after="120" w:line="276" w:lineRule="auto"/>
              <w:jc w:val="both"/>
              <w:rPr>
                <w:rFonts w:ascii="Cambria" w:hAnsi="Cambria"/>
                <w:sz w:val="22"/>
                <w:szCs w:val="22"/>
                <w:lang w:val="es-ES"/>
              </w:rPr>
            </w:pPr>
            <w:r w:rsidRPr="00D22963">
              <w:rPr>
                <w:rFonts w:ascii="Cambria" w:hAnsi="Cambria"/>
                <w:b/>
                <w:i/>
                <w:sz w:val="22"/>
                <w:szCs w:val="22"/>
                <w:lang w:val="es-ES"/>
              </w:rPr>
              <w:t>Discutiendo y comunicando</w:t>
            </w:r>
          </w:p>
          <w:p w14:paraId="2ED4FC77" w14:textId="5D9D1D91" w:rsidR="00D22963" w:rsidRPr="00D22963" w:rsidRDefault="00D22963" w:rsidP="00D22963">
            <w:pPr>
              <w:spacing w:before="120" w:after="120" w:line="276" w:lineRule="auto"/>
              <w:jc w:val="both"/>
              <w:rPr>
                <w:rFonts w:ascii="Cambria" w:hAnsi="Cambria"/>
                <w:sz w:val="22"/>
                <w:szCs w:val="22"/>
                <w:lang w:val="es-ES"/>
              </w:rPr>
            </w:pPr>
            <w:r w:rsidRPr="00D22963">
              <w:rPr>
                <w:rFonts w:ascii="Cambria" w:hAnsi="Cambria"/>
                <w:sz w:val="22"/>
                <w:szCs w:val="22"/>
                <w:lang w:val="es-ES"/>
              </w:rPr>
              <w:t>Discute con tus compañeros y el profesor los conceptos, las conjeturas y soluciones de las actividades anteriores.</w:t>
            </w:r>
          </w:p>
        </w:tc>
      </w:tr>
    </w:tbl>
    <w:p w14:paraId="4078327E" w14:textId="77777777" w:rsidR="00C96EA0" w:rsidRPr="00B60BBD" w:rsidRDefault="00C96EA0" w:rsidP="00C96EA0">
      <w:pPr>
        <w:spacing w:before="120" w:after="120"/>
        <w:rPr>
          <w:rFonts w:ascii="Cambria" w:hAnsi="Cambria"/>
          <w:lang w:val="es-ES"/>
        </w:rPr>
      </w:pPr>
    </w:p>
    <w:p w14:paraId="63C6DA7D" w14:textId="77777777" w:rsidR="00C96EA0" w:rsidRPr="00B60BBD" w:rsidRDefault="00C96EA0" w:rsidP="00C96EA0">
      <w:pPr>
        <w:jc w:val="both"/>
        <w:rPr>
          <w:rFonts w:ascii="Cambria" w:hAnsi="Cambria"/>
          <w:lang w:val="es-ES_tradnl"/>
        </w:rPr>
      </w:pPr>
    </w:p>
    <w:p w14:paraId="5EB8D9AE" w14:textId="77777777" w:rsidR="00E95AFA" w:rsidRPr="00B60BBD" w:rsidRDefault="00E95AFA" w:rsidP="00C96EA0">
      <w:pPr>
        <w:jc w:val="both"/>
        <w:rPr>
          <w:rFonts w:ascii="Cambria" w:hAnsi="Cambria"/>
          <w:lang w:val="es-ES_tradnl"/>
        </w:rPr>
        <w:sectPr w:rsidR="00E95AFA" w:rsidRPr="00B60BBD" w:rsidSect="005D241A">
          <w:headerReference w:type="even" r:id="rId21"/>
          <w:headerReference w:type="first" r:id="rId22"/>
          <w:type w:val="oddPage"/>
          <w:pgSz w:w="12240" w:h="15840"/>
          <w:pgMar w:top="1417" w:right="1417" w:bottom="1417" w:left="1417" w:header="708" w:footer="708" w:gutter="0"/>
          <w:pgNumType w:start="81"/>
          <w:cols w:space="708"/>
          <w:titlePg/>
          <w:docGrid w:linePitch="360"/>
        </w:sectPr>
      </w:pPr>
    </w:p>
    <w:p w14:paraId="46FA87A1" w14:textId="64205A39" w:rsidR="00001BB4" w:rsidRPr="005D241A" w:rsidRDefault="00001BB4" w:rsidP="00001BB4">
      <w:pPr>
        <w:rPr>
          <w:rFonts w:ascii="Cambria" w:hAnsi="Cambria"/>
          <w:lang w:val="es-ES_tradnl"/>
        </w:rPr>
      </w:pPr>
    </w:p>
    <w:sectPr w:rsidR="00001BB4" w:rsidRPr="005D241A" w:rsidSect="00097B7D">
      <w:headerReference w:type="even" r:id="rId23"/>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1A866" w14:textId="77777777" w:rsidR="002D6664" w:rsidRDefault="002D6664" w:rsidP="00042B8D">
      <w:r>
        <w:separator/>
      </w:r>
    </w:p>
  </w:endnote>
  <w:endnote w:type="continuationSeparator" w:id="0">
    <w:p w14:paraId="072D40BB" w14:textId="77777777" w:rsidR="002D6664" w:rsidRDefault="002D6664"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4517F" w14:textId="77777777" w:rsidR="002D6664" w:rsidRDefault="002D6664" w:rsidP="00042B8D">
      <w:r>
        <w:separator/>
      </w:r>
    </w:p>
  </w:footnote>
  <w:footnote w:type="continuationSeparator" w:id="0">
    <w:p w14:paraId="07B6EA40" w14:textId="77777777" w:rsidR="002D6664" w:rsidRDefault="002D6664" w:rsidP="00042B8D">
      <w:r>
        <w:continuationSeparator/>
      </w:r>
    </w:p>
  </w:footnote>
  <w:footnote w:id="1">
    <w:p w14:paraId="73E8D339" w14:textId="5B6282A9" w:rsidR="0089570F" w:rsidRPr="001B6490" w:rsidRDefault="0089570F" w:rsidP="003D045F">
      <w:pPr>
        <w:pStyle w:val="Pie"/>
        <w:rPr>
          <w:lang w:val="es-ES"/>
        </w:rPr>
      </w:pPr>
      <w:r w:rsidRPr="001B6490">
        <w:rPr>
          <w:rStyle w:val="Refdenotaalpie"/>
        </w:rPr>
        <w:footnoteRef/>
      </w:r>
      <w:r w:rsidRPr="001B6490">
        <w:rPr>
          <w:lang w:val="es-ES"/>
        </w:rPr>
        <w:t xml:space="preserve"> Universidad Industrial de Santander</w:t>
      </w:r>
      <w:r>
        <w:rPr>
          <w:lang w:val="es-ES"/>
        </w:rPr>
        <w:t>,</w:t>
      </w:r>
      <w:r w:rsidRPr="001B6490">
        <w:rPr>
          <w:lang w:val="es-ES"/>
        </w:rPr>
        <w:t xml:space="preserve"> Colombia</w:t>
      </w:r>
      <w:r>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060FA0E3" w14:textId="77777777" w:rsidTr="00495CD0">
      <w:trPr>
        <w:trHeight w:val="210"/>
      </w:trPr>
      <w:tc>
        <w:tcPr>
          <w:tcW w:w="482" w:type="pct"/>
          <w:tcBorders>
            <w:bottom w:val="nil"/>
            <w:right w:val="single" w:sz="4" w:space="0" w:color="BFBFBF"/>
          </w:tcBorders>
        </w:tcPr>
        <w:p w14:paraId="75A0064B"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81</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171E7232" w14:textId="2396F5F5" w:rsidR="0089570F" w:rsidRPr="00495CD0" w:rsidRDefault="0089570F" w:rsidP="00495CD0">
          <w:pPr>
            <w:pStyle w:val="Encabezado"/>
            <w:jc w:val="center"/>
            <w:rPr>
              <w:sz w:val="16"/>
              <w:szCs w:val="16"/>
              <w:lang w:val="es-ES"/>
            </w:rPr>
          </w:pPr>
        </w:p>
      </w:tc>
    </w:tr>
  </w:tbl>
  <w:p w14:paraId="209BEB33" w14:textId="77777777" w:rsidR="0089570F" w:rsidRPr="00495CD0" w:rsidRDefault="0089570F" w:rsidP="00495CD0">
    <w:pPr>
      <w:pStyle w:val="Encabezado"/>
      <w:tabs>
        <w:tab w:val="clear" w:pos="4536"/>
        <w:tab w:val="clear" w:pos="9072"/>
        <w:tab w:val="left" w:pos="3486"/>
      </w:tabs>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D241A"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D241A"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D241A"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D241A"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5D241A" w14:paraId="254C9D09" w14:textId="77777777" w:rsidTr="00495CD0">
      <w:trPr>
        <w:trHeight w:val="424"/>
      </w:trPr>
      <w:tc>
        <w:tcPr>
          <w:tcW w:w="360" w:type="pct"/>
          <w:tcBorders>
            <w:bottom w:val="nil"/>
            <w:right w:val="single" w:sz="4" w:space="0" w:color="BFBFBF"/>
          </w:tcBorders>
        </w:tcPr>
        <w:p w14:paraId="4688D67A"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82</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0A98DC6B" w14:textId="371FBCF6" w:rsidR="0089570F" w:rsidRPr="00BC76CC" w:rsidRDefault="0089570F" w:rsidP="00495CD0">
          <w:pPr>
            <w:rPr>
              <w:rFonts w:ascii="Cambria" w:eastAsia="Cambria" w:hAnsi="Cambria"/>
              <w:color w:val="595959" w:themeColor="text1" w:themeTint="A6"/>
              <w:sz w:val="16"/>
              <w:szCs w:val="16"/>
              <w:lang w:val="es-ES"/>
            </w:rPr>
          </w:pPr>
          <w:r w:rsidRPr="00BC76CC">
            <w:rPr>
              <w:rFonts w:ascii="Cambria" w:hAnsi="Cambria"/>
              <w:i/>
              <w:sz w:val="16"/>
              <w:szCs w:val="16"/>
              <w:lang w:val="es-ES"/>
            </w:rPr>
            <w:t>Actividades del cap</w:t>
          </w:r>
          <w:r>
            <w:rPr>
              <w:rFonts w:ascii="Cambria" w:hAnsi="Cambria"/>
              <w:i/>
              <w:sz w:val="16"/>
              <w:szCs w:val="16"/>
              <w:lang w:val="es-ES"/>
            </w:rPr>
            <w:t>í</w:t>
          </w:r>
          <w:r w:rsidRPr="00BC76CC">
            <w:rPr>
              <w:rFonts w:ascii="Cambria" w:hAnsi="Cambria"/>
              <w:i/>
              <w:sz w:val="16"/>
              <w:szCs w:val="16"/>
              <w:lang w:val="es-ES"/>
            </w:rPr>
            <w:t xml:space="preserve">tulo </w:t>
          </w:r>
          <w:r>
            <w:rPr>
              <w:rFonts w:ascii="Cambria" w:hAnsi="Cambria"/>
              <w:i/>
              <w:sz w:val="16"/>
              <w:szCs w:val="16"/>
              <w:lang w:val="es-ES"/>
            </w:rPr>
            <w:t>6</w:t>
          </w:r>
          <w:r w:rsidRPr="00BC76CC">
            <w:rPr>
              <w:rFonts w:ascii="Cambria" w:hAnsi="Cambria"/>
              <w:i/>
              <w:sz w:val="16"/>
              <w:szCs w:val="16"/>
              <w:lang w:val="es-ES"/>
            </w:rPr>
            <w:t xml:space="preserve">. </w:t>
          </w:r>
          <w:r>
            <w:rPr>
              <w:rFonts w:ascii="Cambria" w:hAnsi="Cambria"/>
              <w:i/>
              <w:sz w:val="16"/>
              <w:szCs w:val="16"/>
              <w:lang w:val="es-ES"/>
            </w:rPr>
            <w:t>Proceso de representación del cambio y la variación: exploraciones digitales</w:t>
          </w:r>
          <w:r w:rsidRPr="00BC76CC">
            <w:rPr>
              <w:rFonts w:ascii="Cambria" w:hAnsi="Cambria"/>
              <w:i/>
              <w:sz w:val="16"/>
              <w:szCs w:val="16"/>
              <w:lang w:val="es-ES"/>
            </w:rPr>
            <w:t xml:space="preserve"> </w:t>
          </w:r>
        </w:p>
      </w:tc>
    </w:tr>
  </w:tbl>
  <w:p w14:paraId="07312389" w14:textId="77777777" w:rsidR="0089570F" w:rsidRPr="00BC76CC"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19B1"/>
    <w:rsid w:val="00243A04"/>
    <w:rsid w:val="00261181"/>
    <w:rsid w:val="002717FE"/>
    <w:rsid w:val="0028460C"/>
    <w:rsid w:val="00294DCF"/>
    <w:rsid w:val="002A0A26"/>
    <w:rsid w:val="002D0328"/>
    <w:rsid w:val="002D32C8"/>
    <w:rsid w:val="002D588D"/>
    <w:rsid w:val="002D6664"/>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D241A"/>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yperlink" Target="file:///C:\Users\Owner\Dropbox\ACTIVIDADES%20FINALES%20Y%20LISTAS\Actividad_11_Caja%20sin%20Tapa\CAJA%20SIN%20TAPA.ggb"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matematicas.uis.edu.co/jfiallo/?q=talleresprecalcul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yperlink" Target="file:///C:\Users\Owner\Dropbox\ACTIVIDADES%20FINALES%20Y%20LISTAS\Actividad_11_Caja%20sin%20Tapa\CAJA%20SIN%20TAPA.gg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yperlink" Target="file:///C:\Users\Owner\Dropbox\ACTIVIDADES%20FINALES%20Y%20LISTAS\Actividad_11_Caja%20sin%20Tapa\CAJA%20SIN%20TAPA.ggb"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0.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2B858-277C-4833-88B7-B681C152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16</Pages>
  <Words>3457</Words>
  <Characters>19019</Characters>
  <Application>Microsoft Office Word</Application>
  <DocSecurity>0</DocSecurity>
  <Lines>158</Lines>
  <Paragraphs>44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254</cp:revision>
  <cp:lastPrinted>2019-12-09T15:33:00Z</cp:lastPrinted>
  <dcterms:created xsi:type="dcterms:W3CDTF">2018-12-20T18:04:00Z</dcterms:created>
  <dcterms:modified xsi:type="dcterms:W3CDTF">2020-01-02T14:37:00Z</dcterms:modified>
</cp:coreProperties>
</file>